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4EF3" w14:textId="08F453C2" w:rsidR="003772B5" w:rsidRPr="000A4F38" w:rsidRDefault="003772B5" w:rsidP="003772B5">
      <w:pPr>
        <w:jc w:val="center"/>
        <w:rPr>
          <w:b/>
          <w:color w:val="FF0000"/>
          <w:sz w:val="28"/>
        </w:rPr>
      </w:pPr>
      <w:r>
        <w:rPr>
          <w:b/>
          <w:color w:val="666699"/>
          <w:sz w:val="28"/>
        </w:rPr>
        <w:t>FTSE/JSE Africa Index Series - Quarterly Review</w:t>
      </w:r>
    </w:p>
    <w:p w14:paraId="05F28DAF" w14:textId="135BA198" w:rsidR="003772B5" w:rsidRDefault="00712185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6E11C4" w:rsidRPr="006E11C4">
        <w:rPr>
          <w:b/>
          <w:color w:val="666699"/>
          <w:sz w:val="24"/>
        </w:rPr>
        <w:t xml:space="preserve"> </w:t>
      </w:r>
      <w:r w:rsidR="00620CEE">
        <w:rPr>
          <w:b/>
          <w:color w:val="666699"/>
          <w:sz w:val="24"/>
        </w:rPr>
        <w:t>June</w:t>
      </w:r>
      <w:r w:rsidR="00585276">
        <w:rPr>
          <w:b/>
          <w:color w:val="666699"/>
          <w:sz w:val="24"/>
        </w:rPr>
        <w:t xml:space="preserve"> 202</w:t>
      </w:r>
      <w:r>
        <w:rPr>
          <w:b/>
          <w:color w:val="666699"/>
          <w:sz w:val="24"/>
        </w:rPr>
        <w:t>2</w:t>
      </w:r>
    </w:p>
    <w:p w14:paraId="4532180A" w14:textId="6A930A24" w:rsidR="00F01946" w:rsidRDefault="00712185" w:rsidP="00F01946">
      <w:pPr>
        <w:pStyle w:val="ICAParagraphText"/>
      </w:pPr>
      <w:r w:rsidRPr="00712185">
        <w:t xml:space="preserve">All constituent, sector, free </w:t>
      </w:r>
      <w:proofErr w:type="gramStart"/>
      <w:r w:rsidRPr="00712185">
        <w:t>float</w:t>
      </w:r>
      <w:proofErr w:type="gramEnd"/>
      <w:r w:rsidRPr="00712185">
        <w:t xml:space="preserve"> and shares in issue changes will be applied after the close of business on Friday, 17 June 2022 and will be effective Monday, 20 June 2022.</w:t>
      </w:r>
    </w:p>
    <w:p w14:paraId="2DD10A94" w14:textId="77777777" w:rsidR="002F4150" w:rsidRPr="009375F1" w:rsidRDefault="002F4150" w:rsidP="002F4150">
      <w:pPr>
        <w:pStyle w:val="ICAHeading2"/>
      </w:pPr>
      <w:r w:rsidRPr="009375F1">
        <w:t>Classification Changes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693"/>
        <w:gridCol w:w="2694"/>
      </w:tblGrid>
      <w:tr w:rsidR="00117FCC" w14:paraId="47DADEB9" w14:textId="77777777" w:rsidTr="00F6119C">
        <w:trPr>
          <w:trHeight w:val="179"/>
        </w:trPr>
        <w:tc>
          <w:tcPr>
            <w:tcW w:w="817" w:type="dxa"/>
            <w:vAlign w:val="center"/>
          </w:tcPr>
          <w:p w14:paraId="478FAC87" w14:textId="77777777" w:rsidR="00117FCC" w:rsidRDefault="00117FCC" w:rsidP="00B6067F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2268" w:type="dxa"/>
            <w:vAlign w:val="center"/>
          </w:tcPr>
          <w:p w14:paraId="6DDA8BEF" w14:textId="77777777" w:rsidR="00117FCC" w:rsidRDefault="00117FCC" w:rsidP="00B6067F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14:paraId="7437484E" w14:textId="77777777" w:rsidR="00117FCC" w:rsidRDefault="00117FCC" w:rsidP="00B6067F">
            <w:pPr>
              <w:pStyle w:val="ICATableCaption"/>
            </w:pPr>
            <w:r>
              <w:t>ISIN</w:t>
            </w:r>
          </w:p>
        </w:tc>
        <w:tc>
          <w:tcPr>
            <w:tcW w:w="2693" w:type="dxa"/>
            <w:vAlign w:val="center"/>
          </w:tcPr>
          <w:p w14:paraId="07DDDB8A" w14:textId="77777777" w:rsidR="00117FCC" w:rsidRDefault="00117FCC" w:rsidP="00B6067F">
            <w:pPr>
              <w:pStyle w:val="ICATableCaption"/>
            </w:pPr>
            <w:r>
              <w:t>Previous Code &amp; Sub-sector</w:t>
            </w:r>
          </w:p>
        </w:tc>
        <w:tc>
          <w:tcPr>
            <w:tcW w:w="2694" w:type="dxa"/>
            <w:vAlign w:val="center"/>
          </w:tcPr>
          <w:p w14:paraId="653BF2B4" w14:textId="77777777" w:rsidR="00117FCC" w:rsidRDefault="00117FCC" w:rsidP="00B6067F">
            <w:pPr>
              <w:pStyle w:val="ICATableCaption"/>
            </w:pPr>
            <w:r>
              <w:t>New Code &amp; Sub-sector</w:t>
            </w:r>
          </w:p>
        </w:tc>
      </w:tr>
      <w:tr w:rsidR="001E2FF6" w:rsidRPr="00C67B26" w14:paraId="26D1F80D" w14:textId="77777777" w:rsidTr="00F6119C">
        <w:trPr>
          <w:trHeight w:val="184"/>
        </w:trPr>
        <w:tc>
          <w:tcPr>
            <w:tcW w:w="817" w:type="dxa"/>
            <w:noWrap/>
          </w:tcPr>
          <w:p w14:paraId="329F384C" w14:textId="060AE8E7" w:rsidR="001E2FF6" w:rsidRPr="00860631" w:rsidRDefault="009375F1" w:rsidP="001E2FF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ANI</w:t>
            </w:r>
          </w:p>
        </w:tc>
        <w:tc>
          <w:tcPr>
            <w:tcW w:w="2268" w:type="dxa"/>
            <w:noWrap/>
          </w:tcPr>
          <w:p w14:paraId="213F9454" w14:textId="6E99BB5A" w:rsidR="001E2FF6" w:rsidRPr="00860631" w:rsidRDefault="009375F1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375F1">
              <w:rPr>
                <w:rFonts w:ascii="Arial" w:hAnsi="Arial" w:cs="Arial"/>
                <w:color w:val="666699"/>
                <w:sz w:val="18"/>
                <w:szCs w:val="18"/>
              </w:rPr>
              <w:t>Afine</w:t>
            </w:r>
            <w:proofErr w:type="spellEnd"/>
            <w:r w:rsidRPr="009375F1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701" w:type="dxa"/>
            <w:noWrap/>
          </w:tcPr>
          <w:p w14:paraId="1F2A1064" w14:textId="1B594749" w:rsidR="001E2FF6" w:rsidRPr="00860631" w:rsidRDefault="009375F1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375F1">
              <w:rPr>
                <w:rFonts w:ascii="Arial" w:hAnsi="Arial" w:cs="Arial"/>
                <w:color w:val="666699"/>
                <w:sz w:val="18"/>
                <w:szCs w:val="18"/>
              </w:rPr>
              <w:t>ZAE000303947</w:t>
            </w:r>
          </w:p>
        </w:tc>
        <w:tc>
          <w:tcPr>
            <w:tcW w:w="2693" w:type="dxa"/>
            <w:noWrap/>
          </w:tcPr>
          <w:p w14:paraId="2BC396CF" w14:textId="259A9AF5" w:rsidR="001E2FF6" w:rsidRPr="00860631" w:rsidRDefault="009375F1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375F1">
              <w:rPr>
                <w:rFonts w:ascii="Arial" w:hAnsi="Arial" w:cs="Arial"/>
                <w:color w:val="666699"/>
                <w:sz w:val="18"/>
                <w:szCs w:val="18"/>
              </w:rPr>
              <w:t>35102025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9375F1">
              <w:rPr>
                <w:rFonts w:ascii="Arial" w:hAnsi="Arial" w:cs="Arial"/>
                <w:color w:val="666699"/>
                <w:sz w:val="18"/>
                <w:szCs w:val="18"/>
              </w:rPr>
              <w:t>Infrastructure REITs</w:t>
            </w:r>
          </w:p>
        </w:tc>
        <w:tc>
          <w:tcPr>
            <w:tcW w:w="2694" w:type="dxa"/>
            <w:noWrap/>
          </w:tcPr>
          <w:p w14:paraId="097D4BCF" w14:textId="27E812C7" w:rsidR="001E2FF6" w:rsidRPr="00860631" w:rsidRDefault="009375F1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375F1">
              <w:rPr>
                <w:rFonts w:ascii="Arial" w:hAnsi="Arial" w:cs="Arial"/>
                <w:color w:val="666699"/>
                <w:sz w:val="18"/>
                <w:szCs w:val="18"/>
              </w:rPr>
              <w:t>35102070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9375F1">
              <w:rPr>
                <w:rFonts w:ascii="Arial" w:hAnsi="Arial" w:cs="Arial"/>
                <w:color w:val="666699"/>
                <w:sz w:val="18"/>
                <w:szCs w:val="18"/>
              </w:rPr>
              <w:t>Other Specialty REITs</w:t>
            </w:r>
          </w:p>
        </w:tc>
      </w:tr>
    </w:tbl>
    <w:p w14:paraId="62B5C6FC" w14:textId="77777777" w:rsidR="00387758" w:rsidRDefault="00387758" w:rsidP="00F05581">
      <w:pPr>
        <w:pStyle w:val="ICAHeading2"/>
        <w:jc w:val="left"/>
        <w:rPr>
          <w:highlight w:val="yellow"/>
        </w:rPr>
      </w:pPr>
    </w:p>
    <w:p w14:paraId="18DA88D9" w14:textId="77777777" w:rsidR="002F4150" w:rsidRDefault="002F4150" w:rsidP="002F4150">
      <w:pPr>
        <w:pStyle w:val="ICAHeading2"/>
      </w:pPr>
      <w:r w:rsidRPr="00881F6A">
        <w:t>Free Float Changes</w:t>
      </w:r>
    </w:p>
    <w:p w14:paraId="3F9810A6" w14:textId="1FB1765D" w:rsidR="003A0408" w:rsidRDefault="00954727" w:rsidP="00954727">
      <w:pPr>
        <w:pStyle w:val="ICAParagraphText"/>
        <w:spacing w:after="0"/>
      </w:pPr>
      <w:r w:rsidRPr="00954727">
        <w:t>Due to the Ground Rule applicable to the treatment of free floats at the June review, FTSE/JSE published an appendix to the ICA which is available at this link:</w:t>
      </w:r>
    </w:p>
    <w:p w14:paraId="6EDE7265" w14:textId="27448FEA" w:rsidR="00954727" w:rsidRPr="009A397B" w:rsidRDefault="00393C6E" w:rsidP="00954727">
      <w:pPr>
        <w:pStyle w:val="ICAParagraphText"/>
        <w:spacing w:after="0"/>
      </w:pPr>
      <w:hyperlink r:id="rId10" w:history="1">
        <w:r w:rsidR="00215CF5" w:rsidRPr="00393C6E">
          <w:rPr>
            <w:rStyle w:val="Hyperlink"/>
          </w:rPr>
          <w:t>202</w:t>
        </w:r>
        <w:r w:rsidR="00993408" w:rsidRPr="00393C6E">
          <w:rPr>
            <w:rStyle w:val="Hyperlink"/>
          </w:rPr>
          <w:t>20620</w:t>
        </w:r>
        <w:r w:rsidR="00215CF5" w:rsidRPr="00393C6E">
          <w:rPr>
            <w:rStyle w:val="Hyperlink"/>
          </w:rPr>
          <w:t xml:space="preserve"> June 202</w:t>
        </w:r>
        <w:r w:rsidR="00993408" w:rsidRPr="00393C6E">
          <w:rPr>
            <w:rStyle w:val="Hyperlink"/>
          </w:rPr>
          <w:t>2</w:t>
        </w:r>
        <w:r w:rsidR="00215CF5" w:rsidRPr="00393C6E">
          <w:rPr>
            <w:rStyle w:val="Hyperlink"/>
          </w:rPr>
          <w:t xml:space="preserve"> Quarterly Review ICA Appendix</w:t>
        </w:r>
      </w:hyperlink>
    </w:p>
    <w:p w14:paraId="14A248AF" w14:textId="77777777" w:rsidR="00215CF5" w:rsidRPr="00954727" w:rsidRDefault="00215CF5" w:rsidP="00954727">
      <w:pPr>
        <w:pStyle w:val="ICAParagraphText"/>
        <w:spacing w:after="0"/>
      </w:pPr>
    </w:p>
    <w:p w14:paraId="66D77FC7" w14:textId="77777777" w:rsidR="00954727" w:rsidRPr="00954727" w:rsidRDefault="00CA63E5" w:rsidP="00954727">
      <w:pPr>
        <w:pStyle w:val="ICAParagraphText"/>
        <w:spacing w:after="0"/>
        <w:rPr>
          <w:i/>
        </w:rPr>
      </w:pPr>
      <w:r>
        <w:rPr>
          <w:i/>
        </w:rPr>
        <w:t>Ground Rule 4.3.6</w:t>
      </w:r>
      <w:r w:rsidR="00954727" w:rsidRPr="00954727">
        <w:rPr>
          <w:i/>
        </w:rPr>
        <w:t>:</w:t>
      </w:r>
    </w:p>
    <w:p w14:paraId="744DF57E" w14:textId="77777777" w:rsidR="00954727" w:rsidRPr="00954727" w:rsidRDefault="00954727" w:rsidP="00954727">
      <w:pPr>
        <w:pStyle w:val="ICAParagraphText"/>
        <w:spacing w:after="0"/>
        <w:rPr>
          <w:i/>
        </w:rPr>
      </w:pPr>
      <w:r w:rsidRPr="00954727">
        <w:rPr>
          <w:i/>
        </w:rPr>
        <w:t>Free float will be calculated using available published information rounded to 12 decimal places.</w:t>
      </w:r>
    </w:p>
    <w:p w14:paraId="6DCFDACE" w14:textId="77777777" w:rsidR="00954727" w:rsidRPr="00954727" w:rsidRDefault="00954727" w:rsidP="00954727">
      <w:pPr>
        <w:pStyle w:val="ICAParagraphText"/>
        <w:spacing w:after="0"/>
        <w:rPr>
          <w:i/>
        </w:rPr>
      </w:pPr>
      <w:r w:rsidRPr="00954727">
        <w:rPr>
          <w:i/>
        </w:rPr>
        <w:t>In June, a constituent’s free float will be updated regardless of size. No buffers are applied.</w:t>
      </w:r>
    </w:p>
    <w:p w14:paraId="5A0A10BD" w14:textId="77777777" w:rsidR="00954727" w:rsidRDefault="00954727" w:rsidP="00E32E0A">
      <w:pPr>
        <w:pStyle w:val="ICAParagraphText"/>
        <w:spacing w:after="0"/>
      </w:pPr>
    </w:p>
    <w:p w14:paraId="4F30FEE5" w14:textId="77777777" w:rsidR="002F4150" w:rsidRDefault="002F4150" w:rsidP="002F4150">
      <w:pPr>
        <w:pStyle w:val="ICAHeading2"/>
      </w:pPr>
      <w:r w:rsidRPr="00881F6A">
        <w:t>SWIX Portfolio Weight Changes</w:t>
      </w:r>
    </w:p>
    <w:p w14:paraId="5A0289E0" w14:textId="4D921861" w:rsidR="00EC532D" w:rsidRDefault="00C233FD" w:rsidP="00EC532D">
      <w:pPr>
        <w:pStyle w:val="ICAParagraphText"/>
        <w:spacing w:after="0"/>
      </w:pPr>
      <w:r w:rsidRPr="00C233FD">
        <w:t>Due to the Ground Rule applicable to the treatment of free floats at the June review, FTSE/JSE published an appendix to the ICA which is available at this link:</w:t>
      </w:r>
    </w:p>
    <w:p w14:paraId="78BE1634" w14:textId="0AA1D7D1" w:rsidR="00215CF5" w:rsidRPr="009A397B" w:rsidRDefault="00393C6E" w:rsidP="00EC532D">
      <w:pPr>
        <w:pStyle w:val="ICAParagraphText"/>
        <w:spacing w:after="0"/>
      </w:pPr>
      <w:r>
        <w:fldChar w:fldCharType="begin"/>
      </w:r>
      <w:r>
        <w:instrText xml:space="preserve"> HYPERLINK "https://clientportal.jse.co.za/Content/ICANoticeItems/FTSE-JSE-Africa/20220620%20June%202022%20Quarterly%20Review%20ICA%20Appendix.xls" </w:instrText>
      </w:r>
      <w:r>
        <w:fldChar w:fldCharType="separate"/>
      </w:r>
      <w:r w:rsidR="00215CF5" w:rsidRPr="00393C6E">
        <w:rPr>
          <w:rStyle w:val="Hyperlink"/>
        </w:rPr>
        <w:t>202</w:t>
      </w:r>
      <w:r w:rsidR="00993408" w:rsidRPr="00393C6E">
        <w:rPr>
          <w:rStyle w:val="Hyperlink"/>
        </w:rPr>
        <w:t>20620</w:t>
      </w:r>
      <w:r w:rsidR="00215CF5" w:rsidRPr="00393C6E">
        <w:rPr>
          <w:rStyle w:val="Hyperlink"/>
        </w:rPr>
        <w:t xml:space="preserve"> June 202</w:t>
      </w:r>
      <w:r w:rsidR="00993408" w:rsidRPr="00393C6E">
        <w:rPr>
          <w:rStyle w:val="Hyperlink"/>
        </w:rPr>
        <w:t>2</w:t>
      </w:r>
      <w:r w:rsidR="00215CF5" w:rsidRPr="00393C6E">
        <w:rPr>
          <w:rStyle w:val="Hyperlink"/>
        </w:rPr>
        <w:t xml:space="preserve"> Quarterly Review ICA Appendix</w:t>
      </w:r>
      <w:r>
        <w:fldChar w:fldCharType="end"/>
      </w:r>
    </w:p>
    <w:p w14:paraId="2104DF02" w14:textId="77777777" w:rsidR="00EC532D" w:rsidRDefault="00EC532D" w:rsidP="00EC532D">
      <w:pPr>
        <w:pStyle w:val="ICAParagraphText"/>
        <w:spacing w:after="0"/>
      </w:pPr>
    </w:p>
    <w:p w14:paraId="52EC1483" w14:textId="77777777" w:rsidR="00C233FD" w:rsidRPr="00C233FD" w:rsidRDefault="00CA63E5" w:rsidP="00C233FD">
      <w:pPr>
        <w:pStyle w:val="ICAParagraphText"/>
        <w:spacing w:after="0"/>
        <w:rPr>
          <w:i/>
        </w:rPr>
      </w:pPr>
      <w:r>
        <w:rPr>
          <w:i/>
        </w:rPr>
        <w:t>Ground Rule 4.3.6</w:t>
      </w:r>
      <w:r w:rsidR="00C233FD" w:rsidRPr="00C233FD">
        <w:rPr>
          <w:i/>
        </w:rPr>
        <w:t>:</w:t>
      </w:r>
    </w:p>
    <w:p w14:paraId="45DBB5B0" w14:textId="77777777" w:rsidR="00C233F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Free float will be calculated using available published information rounded to 12 decimal places.</w:t>
      </w:r>
    </w:p>
    <w:p w14:paraId="18D60173" w14:textId="77777777" w:rsidR="00EC532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In June, a constituent’s free float will be updated regardless of size. No buffers are applied.</w:t>
      </w:r>
    </w:p>
    <w:p w14:paraId="65024A74" w14:textId="77777777" w:rsidR="00EC532D" w:rsidRDefault="00EC532D" w:rsidP="00EC532D">
      <w:pPr>
        <w:pStyle w:val="ICAParagraphText"/>
        <w:spacing w:after="0"/>
      </w:pPr>
    </w:p>
    <w:p w14:paraId="23EF2E64" w14:textId="77777777" w:rsidR="002F4150" w:rsidRDefault="002F4150" w:rsidP="002F4150">
      <w:pPr>
        <w:pStyle w:val="ICAHeading2"/>
      </w:pPr>
      <w:r w:rsidRPr="00881F6A">
        <w:t>Shares in Issue Changes</w:t>
      </w:r>
    </w:p>
    <w:p w14:paraId="29D37B89" w14:textId="67A0A5CA" w:rsidR="00EC532D" w:rsidRDefault="00C233FD" w:rsidP="00EC532D">
      <w:pPr>
        <w:pStyle w:val="ICAParagraphText"/>
        <w:spacing w:after="0"/>
      </w:pPr>
      <w:r w:rsidRPr="00C233FD">
        <w:t xml:space="preserve">Due to the Ground Rule applicable to the treatment of shares in issue at the June review, FTSE/JSE published an </w:t>
      </w:r>
      <w:r w:rsidRPr="00881F6A">
        <w:t>appendix to the ICA which is available at this link:</w:t>
      </w:r>
    </w:p>
    <w:p w14:paraId="19052894" w14:textId="75A558EC" w:rsidR="00215CF5" w:rsidRPr="009A397B" w:rsidRDefault="00393C6E" w:rsidP="00EC532D">
      <w:pPr>
        <w:pStyle w:val="ICAParagraphText"/>
        <w:spacing w:after="0"/>
      </w:pPr>
      <w:r>
        <w:fldChar w:fldCharType="begin"/>
      </w:r>
      <w:r>
        <w:instrText xml:space="preserve"> HYPERLINK "https://clientportal.jse.co.za/Content/ICANoticeItems/FTSE-JSE-Africa/20220620%20June%202022%20Quarterly%20Review%20ICA%20Appendix.xls" </w:instrText>
      </w:r>
      <w:r>
        <w:fldChar w:fldCharType="separate"/>
      </w:r>
      <w:r w:rsidR="00215CF5" w:rsidRPr="00393C6E">
        <w:rPr>
          <w:rStyle w:val="Hyperlink"/>
        </w:rPr>
        <w:t>202</w:t>
      </w:r>
      <w:r w:rsidR="00993408" w:rsidRPr="00393C6E">
        <w:rPr>
          <w:rStyle w:val="Hyperlink"/>
        </w:rPr>
        <w:t>20620</w:t>
      </w:r>
      <w:r w:rsidR="00215CF5" w:rsidRPr="00393C6E">
        <w:rPr>
          <w:rStyle w:val="Hyperlink"/>
        </w:rPr>
        <w:t xml:space="preserve"> June 202</w:t>
      </w:r>
      <w:r w:rsidR="00993408" w:rsidRPr="00393C6E">
        <w:rPr>
          <w:rStyle w:val="Hyperlink"/>
        </w:rPr>
        <w:t>2</w:t>
      </w:r>
      <w:r w:rsidR="00215CF5" w:rsidRPr="00393C6E">
        <w:rPr>
          <w:rStyle w:val="Hyperlink"/>
        </w:rPr>
        <w:t xml:space="preserve"> Quarterly Review ICA Appendix</w:t>
      </w:r>
      <w:r>
        <w:fldChar w:fldCharType="end"/>
      </w:r>
    </w:p>
    <w:p w14:paraId="256E85E9" w14:textId="77777777" w:rsidR="00881F6A" w:rsidRDefault="00881F6A" w:rsidP="00EC532D">
      <w:pPr>
        <w:pStyle w:val="ICAParagraphText"/>
        <w:spacing w:after="0"/>
      </w:pPr>
    </w:p>
    <w:p w14:paraId="1C14036E" w14:textId="77777777" w:rsidR="00C233F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Ground Rule 6.6.3:</w:t>
      </w:r>
    </w:p>
    <w:p w14:paraId="46D446E3" w14:textId="77777777" w:rsidR="00EC532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In Jun</w:t>
      </w:r>
      <w:r w:rsidR="001F4BE5">
        <w:rPr>
          <w:i/>
        </w:rPr>
        <w:t>e, a constituent’s shares are</w:t>
      </w:r>
      <w:r w:rsidRPr="00C233FD">
        <w:rPr>
          <w:i/>
        </w:rPr>
        <w:t xml:space="preserve"> updated regardless of size. No buffers are applied</w:t>
      </w:r>
    </w:p>
    <w:p w14:paraId="58B04795" w14:textId="77777777" w:rsidR="00E32E0A" w:rsidRPr="00C233FD" w:rsidRDefault="00E32E0A" w:rsidP="00C233FD">
      <w:pPr>
        <w:pStyle w:val="ICAParagraphText"/>
        <w:spacing w:after="0"/>
        <w:rPr>
          <w:i/>
        </w:rPr>
      </w:pPr>
    </w:p>
    <w:p w14:paraId="7DB70627" w14:textId="77777777" w:rsidR="003772B5" w:rsidRPr="00605BE1" w:rsidRDefault="003772B5" w:rsidP="003772B5">
      <w:pPr>
        <w:pStyle w:val="ICAHeading2"/>
      </w:pPr>
      <w:r w:rsidRPr="001D4C06">
        <w:t>FTSE/JSE All Share (J203</w:t>
      </w:r>
      <w:r w:rsidR="00EC11B8" w:rsidRPr="001D4C06">
        <w:t>; J303</w:t>
      </w:r>
      <w:r w:rsidRPr="001D4C06">
        <w:t>)</w:t>
      </w:r>
    </w:p>
    <w:p w14:paraId="4637BC6F" w14:textId="77777777" w:rsidR="00993408" w:rsidRPr="004010CB" w:rsidRDefault="00993408" w:rsidP="00993408">
      <w:pPr>
        <w:pStyle w:val="ICAParagraphText"/>
      </w:pPr>
      <w:r w:rsidRPr="001D4C06">
        <w:t>NO CONSTITUENT ADDITIONS OR DELETIONS</w:t>
      </w:r>
    </w:p>
    <w:p w14:paraId="76E4A5BC" w14:textId="77777777" w:rsidR="001D4C06" w:rsidRDefault="001D4C06" w:rsidP="00993408">
      <w:pPr>
        <w:pStyle w:val="ICAHeading2"/>
        <w:jc w:val="left"/>
        <w:rPr>
          <w:highlight w:val="yellow"/>
        </w:rPr>
      </w:pPr>
    </w:p>
    <w:p w14:paraId="3CB70FB7" w14:textId="77777777" w:rsidR="003772B5" w:rsidRPr="0077194C" w:rsidRDefault="00EC11B8" w:rsidP="003772B5">
      <w:pPr>
        <w:pStyle w:val="ICAHeading2"/>
      </w:pPr>
      <w:r w:rsidRPr="001D4C06">
        <w:t>FTSE/JSE Top 40</w:t>
      </w:r>
      <w:r w:rsidR="003772B5" w:rsidRPr="001D4C06">
        <w:t xml:space="preserve"> (J200</w:t>
      </w:r>
      <w:r w:rsidRPr="001D4C06">
        <w:t>; J2EQ; J300</w:t>
      </w:r>
      <w:r w:rsidR="003772B5" w:rsidRPr="001D4C06">
        <w:t>)</w:t>
      </w:r>
    </w:p>
    <w:p w14:paraId="53890865" w14:textId="57386FCC" w:rsidR="00F0088A" w:rsidRPr="004010CB" w:rsidRDefault="00F0088A" w:rsidP="00F0088A">
      <w:pPr>
        <w:pStyle w:val="ICAParagraphText"/>
      </w:pPr>
      <w:r w:rsidRPr="001D4C06">
        <w:t>NO CONSTITUENT ADDITIONS OR DELETIONS</w:t>
      </w:r>
    </w:p>
    <w:p w14:paraId="53DC0210" w14:textId="77777777" w:rsidR="003772B5" w:rsidRPr="004010CB" w:rsidRDefault="003772B5" w:rsidP="003772B5">
      <w:pPr>
        <w:pStyle w:val="ICAHeading3"/>
      </w:pPr>
      <w:r w:rsidRPr="004010CB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FF2723" w:rsidRPr="004010CB" w14:paraId="4A09B967" w14:textId="77777777" w:rsidTr="00B16350">
        <w:tc>
          <w:tcPr>
            <w:tcW w:w="988" w:type="dxa"/>
            <w:vAlign w:val="center"/>
          </w:tcPr>
          <w:p w14:paraId="3A480424" w14:textId="77777777" w:rsidR="00FF2723" w:rsidRPr="004010CB" w:rsidRDefault="00FF2723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2976" w:type="dxa"/>
            <w:vAlign w:val="center"/>
          </w:tcPr>
          <w:p w14:paraId="77D3BB3B" w14:textId="77777777" w:rsidR="00FF2723" w:rsidRPr="004010CB" w:rsidRDefault="00FF2723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646" w:type="dxa"/>
            <w:vAlign w:val="center"/>
          </w:tcPr>
          <w:p w14:paraId="10C2C4B1" w14:textId="77777777" w:rsidR="00FF2723" w:rsidRPr="004010CB" w:rsidRDefault="00FF2723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2323" w:type="dxa"/>
            <w:vAlign w:val="center"/>
          </w:tcPr>
          <w:p w14:paraId="1B007054" w14:textId="77777777" w:rsidR="00FF2723" w:rsidRPr="004010CB" w:rsidRDefault="00FF2723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9" w:type="dxa"/>
            <w:vAlign w:val="center"/>
          </w:tcPr>
          <w:p w14:paraId="7AE1F891" w14:textId="77777777" w:rsidR="00FF2723" w:rsidRPr="004010CB" w:rsidRDefault="00FF2723" w:rsidP="003772B5">
            <w:pPr>
              <w:pStyle w:val="ICATableCaption"/>
            </w:pPr>
            <w:r w:rsidRPr="004010CB">
              <w:t>Rank</w:t>
            </w:r>
          </w:p>
        </w:tc>
      </w:tr>
      <w:tr w:rsidR="009B5088" w:rsidRPr="004010CB" w14:paraId="02BA88E9" w14:textId="77777777" w:rsidTr="00AD07F0">
        <w:tc>
          <w:tcPr>
            <w:tcW w:w="988" w:type="dxa"/>
          </w:tcPr>
          <w:p w14:paraId="721A7F74" w14:textId="292707BC" w:rsidR="009B5088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14:paraId="7D987993" w14:textId="596090D6" w:rsidR="009B5088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</w:tcPr>
          <w:p w14:paraId="5D7D0718" w14:textId="68A13DE7" w:rsidR="009B5088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  <w:vAlign w:val="center"/>
          </w:tcPr>
          <w:p w14:paraId="208605F4" w14:textId="04C272FB" w:rsidR="009B5088" w:rsidRDefault="009B5088" w:rsidP="009B50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96.899999788537%</w:t>
            </w:r>
          </w:p>
        </w:tc>
        <w:tc>
          <w:tcPr>
            <w:tcW w:w="709" w:type="dxa"/>
            <w:vAlign w:val="center"/>
          </w:tcPr>
          <w:p w14:paraId="509F1A23" w14:textId="43967485" w:rsidR="009B5088" w:rsidRDefault="009B5088" w:rsidP="009B50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9B5088" w:rsidRPr="004010CB" w14:paraId="051F9AF8" w14:textId="77777777" w:rsidTr="008233E2">
        <w:tc>
          <w:tcPr>
            <w:tcW w:w="988" w:type="dxa"/>
          </w:tcPr>
          <w:p w14:paraId="4922FE1A" w14:textId="589152F0" w:rsidR="009B5088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</w:tcPr>
          <w:p w14:paraId="5E7B12C6" w14:textId="5A27A4EA" w:rsidR="009B5088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646" w:type="dxa"/>
          </w:tcPr>
          <w:p w14:paraId="328C12EB" w14:textId="3DEE9C25" w:rsidR="009B5088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2323" w:type="dxa"/>
          </w:tcPr>
          <w:p w14:paraId="42BE84CF" w14:textId="704E3E8C" w:rsidR="009B5088" w:rsidRDefault="009B5088" w:rsidP="009B50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48.469999997962%</w:t>
            </w:r>
          </w:p>
        </w:tc>
        <w:tc>
          <w:tcPr>
            <w:tcW w:w="709" w:type="dxa"/>
          </w:tcPr>
          <w:p w14:paraId="21F9BEF6" w14:textId="31AFC2B0" w:rsidR="009B5088" w:rsidRDefault="009B5088" w:rsidP="009B50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9B5088" w:rsidRPr="004010CB" w14:paraId="46258BE9" w14:textId="77777777" w:rsidTr="008233E2">
        <w:tc>
          <w:tcPr>
            <w:tcW w:w="988" w:type="dxa"/>
          </w:tcPr>
          <w:p w14:paraId="2888C708" w14:textId="05E909F1" w:rsidR="009B5088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SAP</w:t>
            </w:r>
          </w:p>
        </w:tc>
        <w:tc>
          <w:tcPr>
            <w:tcW w:w="2976" w:type="dxa"/>
          </w:tcPr>
          <w:p w14:paraId="22483475" w14:textId="582F1580" w:rsidR="009B5088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646" w:type="dxa"/>
          </w:tcPr>
          <w:p w14:paraId="471128F9" w14:textId="2158BD1F" w:rsidR="009B5088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2323" w:type="dxa"/>
          </w:tcPr>
          <w:p w14:paraId="785DA255" w14:textId="378B266F" w:rsidR="009B5088" w:rsidRDefault="009B5088" w:rsidP="009B50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99.500000032629%</w:t>
            </w:r>
          </w:p>
        </w:tc>
        <w:tc>
          <w:tcPr>
            <w:tcW w:w="709" w:type="dxa"/>
          </w:tcPr>
          <w:p w14:paraId="3B299AD4" w14:textId="3ECCAE02" w:rsidR="009B5088" w:rsidRDefault="009B5088" w:rsidP="009B50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9B5088" w:rsidRPr="004010CB" w14:paraId="159D9371" w14:textId="77777777" w:rsidTr="008233E2">
        <w:tc>
          <w:tcPr>
            <w:tcW w:w="988" w:type="dxa"/>
          </w:tcPr>
          <w:p w14:paraId="29753BC5" w14:textId="645C1E22" w:rsidR="009B5088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2976" w:type="dxa"/>
          </w:tcPr>
          <w:p w14:paraId="1182AB0B" w14:textId="3CFCF051" w:rsidR="009B5088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646" w:type="dxa"/>
          </w:tcPr>
          <w:p w14:paraId="5CE87A7E" w14:textId="4E9C37D4" w:rsidR="009B5088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2323" w:type="dxa"/>
          </w:tcPr>
          <w:p w14:paraId="5DB02823" w14:textId="150D3A88" w:rsidR="009B5088" w:rsidRDefault="009B5088" w:rsidP="009B50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89.739944612868%</w:t>
            </w:r>
          </w:p>
        </w:tc>
        <w:tc>
          <w:tcPr>
            <w:tcW w:w="709" w:type="dxa"/>
          </w:tcPr>
          <w:p w14:paraId="4A00A3ED" w14:textId="4D3C54EC" w:rsidR="009B5088" w:rsidRDefault="009B5088" w:rsidP="009B50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9B5088" w:rsidRPr="004010CB" w14:paraId="64B90363" w14:textId="77777777" w:rsidTr="008233E2">
        <w:tc>
          <w:tcPr>
            <w:tcW w:w="988" w:type="dxa"/>
          </w:tcPr>
          <w:p w14:paraId="61A35C2D" w14:textId="5A16A924" w:rsidR="009B5088" w:rsidRPr="008D6695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76" w:type="dxa"/>
          </w:tcPr>
          <w:p w14:paraId="5314235B" w14:textId="32639DD9" w:rsidR="009B5088" w:rsidRPr="008D6695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646" w:type="dxa"/>
          </w:tcPr>
          <w:p w14:paraId="469D414F" w14:textId="32AB6A85" w:rsidR="009B5088" w:rsidRPr="008D6695" w:rsidRDefault="009B5088" w:rsidP="009B50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2323" w:type="dxa"/>
          </w:tcPr>
          <w:p w14:paraId="19DF5914" w14:textId="46646897" w:rsidR="009B5088" w:rsidRPr="008D6695" w:rsidRDefault="009B5088" w:rsidP="009B50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86.780000071974%</w:t>
            </w:r>
          </w:p>
        </w:tc>
        <w:tc>
          <w:tcPr>
            <w:tcW w:w="709" w:type="dxa"/>
          </w:tcPr>
          <w:p w14:paraId="286924E4" w14:textId="1E92C58B" w:rsidR="009B5088" w:rsidRDefault="009B5088" w:rsidP="009B50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5088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4B99F2A2" w14:textId="77777777" w:rsidR="00620CEE" w:rsidRDefault="00620CEE" w:rsidP="00265F86">
      <w:pPr>
        <w:pStyle w:val="ICAHeading2"/>
        <w:rPr>
          <w:highlight w:val="yellow"/>
        </w:rPr>
      </w:pPr>
    </w:p>
    <w:p w14:paraId="6BFDFB67" w14:textId="77777777" w:rsidR="00265F86" w:rsidRPr="001D4C06" w:rsidRDefault="00265F86" w:rsidP="00265F86">
      <w:pPr>
        <w:pStyle w:val="ICAHeading2"/>
      </w:pPr>
      <w:r w:rsidRPr="001D4C06">
        <w:t>FTSE/JSE Mid Cap (J201)</w:t>
      </w:r>
    </w:p>
    <w:p w14:paraId="1706D10A" w14:textId="14ABA39F" w:rsidR="00C843D4" w:rsidRDefault="001D4C06" w:rsidP="001D4C06">
      <w:pPr>
        <w:pStyle w:val="ICAParagraphText"/>
      </w:pPr>
      <w:r w:rsidRPr="001D4C06">
        <w:t>NO CONSTITUENT ADDITIONS OR DELETIONS</w:t>
      </w:r>
    </w:p>
    <w:p w14:paraId="17B0B4CD" w14:textId="77777777" w:rsidR="00993408" w:rsidRPr="001D4C06" w:rsidRDefault="00993408" w:rsidP="001D4C06">
      <w:pPr>
        <w:pStyle w:val="ICAParagraphText"/>
      </w:pPr>
    </w:p>
    <w:p w14:paraId="65968F6F" w14:textId="77777777" w:rsidR="003772B5" w:rsidRPr="001D4C06" w:rsidRDefault="003772B5" w:rsidP="003772B5">
      <w:pPr>
        <w:pStyle w:val="ICAHeading2"/>
      </w:pPr>
      <w:r w:rsidRPr="001D4C06">
        <w:t>FTSE/JSE Small Cap (J202)</w:t>
      </w:r>
    </w:p>
    <w:p w14:paraId="480F04BF" w14:textId="77777777" w:rsidR="00993408" w:rsidRDefault="00993408" w:rsidP="00993408">
      <w:pPr>
        <w:pStyle w:val="ICAParagraphText"/>
      </w:pPr>
      <w:r w:rsidRPr="001D4C06">
        <w:t>NO CONSTITUENT ADDITIONS OR DELETIONS</w:t>
      </w:r>
    </w:p>
    <w:p w14:paraId="3FB3516A" w14:textId="77777777" w:rsidR="001D4C06" w:rsidRPr="001D4C06" w:rsidRDefault="001D4C06" w:rsidP="00196910">
      <w:pPr>
        <w:pStyle w:val="ICAHeading3"/>
      </w:pPr>
    </w:p>
    <w:p w14:paraId="5D473110" w14:textId="77777777" w:rsidR="003772B5" w:rsidRPr="00710175" w:rsidRDefault="003772B5" w:rsidP="003772B5">
      <w:pPr>
        <w:pStyle w:val="ICAHeading2"/>
      </w:pPr>
      <w:r w:rsidRPr="00710175">
        <w:t>FTSE/JSE Fledgling (J204)</w:t>
      </w:r>
    </w:p>
    <w:p w14:paraId="4AED7294" w14:textId="7EE8C454" w:rsidR="00993408" w:rsidRPr="00801C2F" w:rsidRDefault="00B56BB6" w:rsidP="00993408">
      <w:pPr>
        <w:pStyle w:val="ICAHeading3"/>
      </w:pPr>
      <w:r w:rsidRPr="00801C2F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993408" w:rsidRPr="00801C2F" w14:paraId="25F0346D" w14:textId="77777777" w:rsidTr="0017756F">
        <w:tc>
          <w:tcPr>
            <w:tcW w:w="811" w:type="dxa"/>
            <w:vAlign w:val="center"/>
          </w:tcPr>
          <w:p w14:paraId="1251640C" w14:textId="77777777" w:rsidR="00993408" w:rsidRPr="00801C2F" w:rsidRDefault="00993408" w:rsidP="0017756F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5777D063" w14:textId="77777777" w:rsidR="00993408" w:rsidRPr="00801C2F" w:rsidRDefault="00993408" w:rsidP="0017756F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2A82505D" w14:textId="77777777" w:rsidR="00993408" w:rsidRPr="00801C2F" w:rsidRDefault="00993408" w:rsidP="0017756F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6451D6ED" w14:textId="77777777" w:rsidR="00993408" w:rsidRPr="00801C2F" w:rsidRDefault="00993408" w:rsidP="0017756F">
            <w:pPr>
              <w:pStyle w:val="ICATableCaption"/>
            </w:pPr>
            <w:r w:rsidRPr="00801C2F">
              <w:t>SII</w:t>
            </w:r>
          </w:p>
        </w:tc>
        <w:tc>
          <w:tcPr>
            <w:tcW w:w="1990" w:type="dxa"/>
            <w:vAlign w:val="center"/>
          </w:tcPr>
          <w:p w14:paraId="32AF2574" w14:textId="77777777" w:rsidR="00993408" w:rsidRPr="00801C2F" w:rsidRDefault="00993408" w:rsidP="0017756F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043CA770" w14:textId="77777777" w:rsidR="00993408" w:rsidRPr="00801C2F" w:rsidRDefault="00993408" w:rsidP="0017756F">
            <w:pPr>
              <w:pStyle w:val="ICATableCaption"/>
            </w:pPr>
            <w:r w:rsidRPr="00801C2F">
              <w:t>Rank</w:t>
            </w:r>
          </w:p>
        </w:tc>
      </w:tr>
      <w:tr w:rsidR="00710175" w:rsidRPr="00801C2F" w14:paraId="30F619FD" w14:textId="77777777" w:rsidTr="00782535">
        <w:tc>
          <w:tcPr>
            <w:tcW w:w="811" w:type="dxa"/>
          </w:tcPr>
          <w:p w14:paraId="36464F34" w14:textId="5BA170B3" w:rsidR="00710175" w:rsidRPr="00710175" w:rsidRDefault="00710175" w:rsidP="007101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APO</w:t>
            </w:r>
          </w:p>
        </w:tc>
        <w:tc>
          <w:tcPr>
            <w:tcW w:w="2983" w:type="dxa"/>
          </w:tcPr>
          <w:p w14:paraId="42594BBE" w14:textId="29471117" w:rsidR="00710175" w:rsidRPr="00710175" w:rsidRDefault="00710175" w:rsidP="007101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Areit</w:t>
            </w:r>
            <w:proofErr w:type="spellEnd"/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Limited</w:t>
            </w:r>
          </w:p>
        </w:tc>
        <w:tc>
          <w:tcPr>
            <w:tcW w:w="1837" w:type="dxa"/>
          </w:tcPr>
          <w:p w14:paraId="76BB874B" w14:textId="2E15F685" w:rsidR="00710175" w:rsidRPr="00710175" w:rsidRDefault="00710175" w:rsidP="007101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ZAE000306585</w:t>
            </w:r>
          </w:p>
        </w:tc>
        <w:tc>
          <w:tcPr>
            <w:tcW w:w="1608" w:type="dxa"/>
          </w:tcPr>
          <w:p w14:paraId="13424F32" w14:textId="649555BA" w:rsidR="00710175" w:rsidRPr="00710175" w:rsidRDefault="00710175" w:rsidP="007101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 xml:space="preserve"> 100</w:t>
            </w:r>
            <w:r w:rsidR="00BA55D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 w:rsidR="00BA55D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 xml:space="preserve">000 </w:t>
            </w:r>
          </w:p>
        </w:tc>
        <w:tc>
          <w:tcPr>
            <w:tcW w:w="1990" w:type="dxa"/>
          </w:tcPr>
          <w:p w14:paraId="71E4E9E2" w14:textId="3A888A78" w:rsidR="00710175" w:rsidRPr="00710175" w:rsidRDefault="00710175" w:rsidP="007101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30.000000000000%</w:t>
            </w:r>
          </w:p>
        </w:tc>
        <w:tc>
          <w:tcPr>
            <w:tcW w:w="710" w:type="dxa"/>
          </w:tcPr>
          <w:p w14:paraId="75ED7032" w14:textId="29ECA4D0" w:rsidR="00710175" w:rsidRPr="00710175" w:rsidRDefault="00710175" w:rsidP="007101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205</w:t>
            </w:r>
          </w:p>
        </w:tc>
      </w:tr>
      <w:tr w:rsidR="00710175" w:rsidRPr="00801C2F" w14:paraId="5528E9EF" w14:textId="77777777" w:rsidTr="00782535">
        <w:tc>
          <w:tcPr>
            <w:tcW w:w="811" w:type="dxa"/>
          </w:tcPr>
          <w:p w14:paraId="7B265253" w14:textId="5B6D5958" w:rsidR="00710175" w:rsidRPr="00710175" w:rsidRDefault="00710175" w:rsidP="007101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2983" w:type="dxa"/>
          </w:tcPr>
          <w:p w14:paraId="08313197" w14:textId="6C438AE5" w:rsidR="00710175" w:rsidRPr="00710175" w:rsidRDefault="00710175" w:rsidP="007101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837" w:type="dxa"/>
          </w:tcPr>
          <w:p w14:paraId="62483602" w14:textId="1B9F0A96" w:rsidR="00710175" w:rsidRPr="00710175" w:rsidRDefault="00710175" w:rsidP="007101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608" w:type="dxa"/>
          </w:tcPr>
          <w:p w14:paraId="074CE7DC" w14:textId="6DF17112" w:rsidR="00710175" w:rsidRPr="00710175" w:rsidRDefault="00710175" w:rsidP="007101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 xml:space="preserve"> 714</w:t>
            </w:r>
            <w:r w:rsidR="00BA55D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229</w:t>
            </w:r>
            <w:r w:rsidR="00BA55D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 xml:space="preserve">718 </w:t>
            </w:r>
          </w:p>
        </w:tc>
        <w:tc>
          <w:tcPr>
            <w:tcW w:w="1990" w:type="dxa"/>
          </w:tcPr>
          <w:p w14:paraId="2C67A370" w14:textId="412D98B2" w:rsidR="00710175" w:rsidRPr="00710175" w:rsidRDefault="00710175" w:rsidP="007101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69.534259704383%</w:t>
            </w:r>
          </w:p>
        </w:tc>
        <w:tc>
          <w:tcPr>
            <w:tcW w:w="710" w:type="dxa"/>
          </w:tcPr>
          <w:p w14:paraId="1EF5C23A" w14:textId="767B99D9" w:rsidR="00710175" w:rsidRPr="00710175" w:rsidRDefault="00710175" w:rsidP="007101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217</w:t>
            </w:r>
          </w:p>
        </w:tc>
      </w:tr>
      <w:tr w:rsidR="00710175" w:rsidRPr="00801C2F" w14:paraId="32C9A414" w14:textId="77777777" w:rsidTr="00782535">
        <w:tc>
          <w:tcPr>
            <w:tcW w:w="811" w:type="dxa"/>
          </w:tcPr>
          <w:p w14:paraId="0CDE991F" w14:textId="0D096867" w:rsidR="00710175" w:rsidRPr="00710175" w:rsidRDefault="00710175" w:rsidP="007101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SXM</w:t>
            </w:r>
          </w:p>
        </w:tc>
        <w:tc>
          <w:tcPr>
            <w:tcW w:w="2983" w:type="dxa"/>
          </w:tcPr>
          <w:p w14:paraId="52A4FCDF" w14:textId="76345738" w:rsidR="00710175" w:rsidRPr="00710175" w:rsidRDefault="00710175" w:rsidP="007101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SableExploration&amp;Mining</w:t>
            </w:r>
            <w:proofErr w:type="spellEnd"/>
          </w:p>
        </w:tc>
        <w:tc>
          <w:tcPr>
            <w:tcW w:w="1837" w:type="dxa"/>
          </w:tcPr>
          <w:p w14:paraId="1E85E336" w14:textId="3F65CDCC" w:rsidR="00710175" w:rsidRPr="00710175" w:rsidRDefault="00710175" w:rsidP="007101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ZAE000303319</w:t>
            </w:r>
          </w:p>
        </w:tc>
        <w:tc>
          <w:tcPr>
            <w:tcW w:w="1608" w:type="dxa"/>
          </w:tcPr>
          <w:p w14:paraId="116A4D2F" w14:textId="44EC4F9A" w:rsidR="00710175" w:rsidRPr="00710175" w:rsidRDefault="00710175" w:rsidP="007101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 xml:space="preserve"> 4</w:t>
            </w:r>
            <w:r w:rsidR="00BA55D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351</w:t>
            </w:r>
            <w:r w:rsidR="00BA55D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 xml:space="preserve">265 </w:t>
            </w:r>
          </w:p>
        </w:tc>
        <w:tc>
          <w:tcPr>
            <w:tcW w:w="1990" w:type="dxa"/>
          </w:tcPr>
          <w:p w14:paraId="361FD140" w14:textId="14A64990" w:rsidR="00710175" w:rsidRPr="00710175" w:rsidRDefault="00710175" w:rsidP="007101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74.218003270313%</w:t>
            </w:r>
          </w:p>
        </w:tc>
        <w:tc>
          <w:tcPr>
            <w:tcW w:w="710" w:type="dxa"/>
          </w:tcPr>
          <w:p w14:paraId="7DAB6188" w14:textId="7ECA154F" w:rsidR="00710175" w:rsidRPr="00710175" w:rsidRDefault="00710175" w:rsidP="007101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0175">
              <w:rPr>
                <w:rFonts w:ascii="Arial" w:hAnsi="Arial" w:cs="Arial"/>
                <w:color w:val="666699"/>
                <w:sz w:val="18"/>
                <w:szCs w:val="18"/>
              </w:rPr>
              <w:t>247</w:t>
            </w:r>
          </w:p>
        </w:tc>
      </w:tr>
    </w:tbl>
    <w:p w14:paraId="52E0D0A5" w14:textId="57766508" w:rsidR="00B56BB6" w:rsidRPr="00053AD5" w:rsidRDefault="00B56BB6" w:rsidP="00B56BB6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2"/>
        <w:gridCol w:w="3400"/>
        <w:gridCol w:w="1852"/>
        <w:gridCol w:w="1828"/>
        <w:gridCol w:w="696"/>
      </w:tblGrid>
      <w:tr w:rsidR="00B56BB6" w:rsidRPr="00053AD5" w14:paraId="63AAC90A" w14:textId="77777777" w:rsidTr="00AD07F0">
        <w:tc>
          <w:tcPr>
            <w:tcW w:w="792" w:type="dxa"/>
            <w:vAlign w:val="center"/>
          </w:tcPr>
          <w:p w14:paraId="15B1317F" w14:textId="77777777" w:rsidR="00B56BB6" w:rsidRPr="00053AD5" w:rsidRDefault="00B56BB6" w:rsidP="00AD07F0">
            <w:pPr>
              <w:pStyle w:val="ICATableCaption"/>
            </w:pPr>
            <w:r w:rsidRPr="00053AD5">
              <w:t>Ticker</w:t>
            </w:r>
          </w:p>
        </w:tc>
        <w:tc>
          <w:tcPr>
            <w:tcW w:w="3400" w:type="dxa"/>
            <w:vAlign w:val="center"/>
          </w:tcPr>
          <w:p w14:paraId="49C489A9" w14:textId="77777777" w:rsidR="00B56BB6" w:rsidRPr="00053AD5" w:rsidRDefault="00B56BB6" w:rsidP="00AD07F0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52" w:type="dxa"/>
            <w:vAlign w:val="center"/>
          </w:tcPr>
          <w:p w14:paraId="13E1FEE6" w14:textId="77777777" w:rsidR="00B56BB6" w:rsidRPr="00053AD5" w:rsidRDefault="00B56BB6" w:rsidP="00AD07F0">
            <w:pPr>
              <w:pStyle w:val="ICATableCaption"/>
            </w:pPr>
            <w:r w:rsidRPr="00053AD5">
              <w:t>ISIN</w:t>
            </w:r>
          </w:p>
        </w:tc>
        <w:tc>
          <w:tcPr>
            <w:tcW w:w="1828" w:type="dxa"/>
            <w:vAlign w:val="center"/>
          </w:tcPr>
          <w:p w14:paraId="5FFC839C" w14:textId="77777777" w:rsidR="00B56BB6" w:rsidRPr="00053AD5" w:rsidRDefault="00B56BB6" w:rsidP="00AD07F0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6" w:type="dxa"/>
            <w:vAlign w:val="center"/>
          </w:tcPr>
          <w:p w14:paraId="7551F181" w14:textId="77777777" w:rsidR="00B56BB6" w:rsidRPr="00053AD5" w:rsidRDefault="00B56BB6" w:rsidP="00AD07F0">
            <w:pPr>
              <w:pStyle w:val="ICATableCaption"/>
            </w:pPr>
            <w:r w:rsidRPr="00053AD5">
              <w:t>Rank</w:t>
            </w:r>
          </w:p>
        </w:tc>
      </w:tr>
      <w:tr w:rsidR="00710175" w:rsidRPr="00053AD5" w14:paraId="3B8EA883" w14:textId="77777777" w:rsidTr="00AD07F0">
        <w:tc>
          <w:tcPr>
            <w:tcW w:w="792" w:type="dxa"/>
            <w:vAlign w:val="center"/>
          </w:tcPr>
          <w:p w14:paraId="0152A8BB" w14:textId="710D5615" w:rsidR="00710175" w:rsidRPr="00B12A45" w:rsidRDefault="00B12A45" w:rsidP="00B12A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2A45">
              <w:rPr>
                <w:rFonts w:ascii="Arial" w:hAnsi="Arial" w:cs="Arial"/>
                <w:color w:val="666699"/>
                <w:sz w:val="18"/>
                <w:szCs w:val="18"/>
              </w:rPr>
              <w:t>DKR</w:t>
            </w:r>
          </w:p>
        </w:tc>
        <w:tc>
          <w:tcPr>
            <w:tcW w:w="3400" w:type="dxa"/>
            <w:vAlign w:val="center"/>
          </w:tcPr>
          <w:p w14:paraId="5B1FB0EC" w14:textId="0A1BAF15" w:rsidR="00710175" w:rsidRPr="00B12A45" w:rsidRDefault="00B12A45" w:rsidP="00B12A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2A45">
              <w:rPr>
                <w:rFonts w:ascii="Arial" w:hAnsi="Arial" w:cs="Arial"/>
                <w:color w:val="666699"/>
                <w:sz w:val="18"/>
                <w:szCs w:val="18"/>
              </w:rPr>
              <w:t xml:space="preserve">Deutsche </w:t>
            </w:r>
            <w:proofErr w:type="spellStart"/>
            <w:r w:rsidRPr="00B12A45">
              <w:rPr>
                <w:rFonts w:ascii="Arial" w:hAnsi="Arial" w:cs="Arial"/>
                <w:color w:val="666699"/>
                <w:sz w:val="18"/>
                <w:szCs w:val="18"/>
              </w:rPr>
              <w:t>Konsum</w:t>
            </w:r>
            <w:proofErr w:type="spellEnd"/>
            <w:r w:rsidRPr="00B12A45">
              <w:rPr>
                <w:rFonts w:ascii="Arial" w:hAnsi="Arial" w:cs="Arial"/>
                <w:color w:val="666699"/>
                <w:sz w:val="18"/>
                <w:szCs w:val="18"/>
              </w:rPr>
              <w:t xml:space="preserve"> REIT-AG</w:t>
            </w:r>
          </w:p>
        </w:tc>
        <w:tc>
          <w:tcPr>
            <w:tcW w:w="1852" w:type="dxa"/>
            <w:vAlign w:val="center"/>
          </w:tcPr>
          <w:p w14:paraId="69D34744" w14:textId="66B3D130" w:rsidR="00710175" w:rsidRPr="00B12A45" w:rsidRDefault="00B12A45" w:rsidP="00B12A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2A45">
              <w:rPr>
                <w:rFonts w:ascii="Arial" w:hAnsi="Arial" w:cs="Arial"/>
                <w:color w:val="666699"/>
                <w:sz w:val="18"/>
                <w:szCs w:val="18"/>
              </w:rPr>
              <w:t>DE000A14KRD3</w:t>
            </w:r>
          </w:p>
        </w:tc>
        <w:tc>
          <w:tcPr>
            <w:tcW w:w="1828" w:type="dxa"/>
            <w:vAlign w:val="center"/>
          </w:tcPr>
          <w:p w14:paraId="6961F8D5" w14:textId="5F7E6AE3" w:rsidR="00710175" w:rsidRPr="00B12A45" w:rsidRDefault="00B12A45" w:rsidP="00B12A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2A45">
              <w:rPr>
                <w:rFonts w:ascii="Arial" w:hAnsi="Arial" w:cs="Arial"/>
                <w:color w:val="666699"/>
                <w:sz w:val="18"/>
                <w:szCs w:val="18"/>
              </w:rPr>
              <w:t>5.000896292399%</w:t>
            </w:r>
          </w:p>
        </w:tc>
        <w:tc>
          <w:tcPr>
            <w:tcW w:w="696" w:type="dxa"/>
            <w:vAlign w:val="center"/>
          </w:tcPr>
          <w:p w14:paraId="6E93EA41" w14:textId="77777777" w:rsidR="00710175" w:rsidRPr="00B12A45" w:rsidRDefault="00710175" w:rsidP="00B12A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41A6C26B" w14:textId="77777777" w:rsidR="008C30B8" w:rsidRPr="001D4C06" w:rsidRDefault="008C30B8" w:rsidP="00D043AB">
      <w:pPr>
        <w:pStyle w:val="ICAParagraphText"/>
      </w:pPr>
    </w:p>
    <w:p w14:paraId="10F6537F" w14:textId="77777777" w:rsidR="00D22B30" w:rsidRDefault="00D22B30" w:rsidP="008C1828">
      <w:pPr>
        <w:pStyle w:val="ICAHeading2"/>
        <w:rPr>
          <w:highlight w:val="yellow"/>
        </w:rPr>
      </w:pPr>
    </w:p>
    <w:p w14:paraId="54EDD739" w14:textId="77777777" w:rsidR="008C1828" w:rsidRPr="001D4C06" w:rsidRDefault="008C1828" w:rsidP="008C1828">
      <w:pPr>
        <w:pStyle w:val="ICAHeading2"/>
      </w:pPr>
      <w:r w:rsidRPr="001D4C06">
        <w:t>FTSE/JSE Large Cap (J205)</w:t>
      </w:r>
    </w:p>
    <w:p w14:paraId="4366865D" w14:textId="77777777" w:rsidR="001D4C06" w:rsidRPr="001D4C06" w:rsidRDefault="001D4C06" w:rsidP="001D4C06">
      <w:pPr>
        <w:pStyle w:val="ICAParagraphText"/>
      </w:pPr>
      <w:r w:rsidRPr="001D4C06">
        <w:t>NO CONSTITUENT ADDITIONS OR DELETIONS</w:t>
      </w:r>
    </w:p>
    <w:p w14:paraId="4F3D83C3" w14:textId="77777777" w:rsidR="001D4C06" w:rsidRPr="001D4C06" w:rsidRDefault="001D4C06" w:rsidP="001D4C06">
      <w:pPr>
        <w:pStyle w:val="ICAHeading3"/>
      </w:pPr>
    </w:p>
    <w:p w14:paraId="05F4B1DA" w14:textId="77777777" w:rsidR="00D464E7" w:rsidRPr="001D4C06" w:rsidRDefault="008C1828" w:rsidP="006844CE">
      <w:pPr>
        <w:pStyle w:val="ICAHeading2"/>
      </w:pPr>
      <w:r w:rsidRPr="001D4C06">
        <w:t>FTSE/JSE Large &amp; Mid Cap (J206)</w:t>
      </w:r>
    </w:p>
    <w:p w14:paraId="17579BCA" w14:textId="1532D9E8" w:rsidR="001D4C06" w:rsidRDefault="001D4C06" w:rsidP="001D4C06">
      <w:pPr>
        <w:pStyle w:val="ICAParagraphText"/>
      </w:pPr>
      <w:r w:rsidRPr="0016585B">
        <w:t>NO CONSTITUENT ADDITIONS OR DELETIONS</w:t>
      </w:r>
    </w:p>
    <w:p w14:paraId="5ADE4603" w14:textId="77777777" w:rsidR="00C843D4" w:rsidRDefault="00C843D4" w:rsidP="001D4C06">
      <w:pPr>
        <w:pStyle w:val="ICAParagraphText"/>
      </w:pPr>
    </w:p>
    <w:p w14:paraId="08C4103A" w14:textId="77777777" w:rsidR="00E30454" w:rsidRPr="009466D2" w:rsidRDefault="00E30454" w:rsidP="00E30454">
      <w:pPr>
        <w:pStyle w:val="ICAHeading2"/>
      </w:pPr>
      <w:r w:rsidRPr="009466D2">
        <w:t>FTSE/JSE Shariah Top 40 (J140; J141)</w:t>
      </w:r>
    </w:p>
    <w:p w14:paraId="3B0D4BB5" w14:textId="77777777" w:rsidR="009466D2" w:rsidRDefault="009466D2" w:rsidP="009466D2">
      <w:pPr>
        <w:pStyle w:val="ICAParagraphText"/>
      </w:pPr>
      <w:r w:rsidRPr="0016585B">
        <w:t>NO CONSTITUENT ADDITIONS OR DELETIONS</w:t>
      </w:r>
    </w:p>
    <w:p w14:paraId="16DED072" w14:textId="77777777" w:rsidR="005060F5" w:rsidRDefault="005060F5" w:rsidP="00E30454">
      <w:pPr>
        <w:pStyle w:val="ICAHeading2"/>
        <w:jc w:val="left"/>
        <w:rPr>
          <w:i/>
          <w:sz w:val="20"/>
          <w:u w:val="none"/>
        </w:rPr>
      </w:pPr>
    </w:p>
    <w:p w14:paraId="67EF1BAE" w14:textId="77777777" w:rsidR="00E30454" w:rsidRPr="009466D2" w:rsidRDefault="00E30454" w:rsidP="00E30454">
      <w:pPr>
        <w:pStyle w:val="ICAHeading2"/>
      </w:pPr>
      <w:r w:rsidRPr="009466D2">
        <w:t>FTSE/JSE Shariah All Share (J143)</w:t>
      </w:r>
    </w:p>
    <w:p w14:paraId="5B05C291" w14:textId="77777777" w:rsidR="00E30454" w:rsidRDefault="00E30454" w:rsidP="00E30454">
      <w:pPr>
        <w:pStyle w:val="ICAHeading3"/>
      </w:pPr>
      <w:r w:rsidRPr="00801C2F">
        <w:t>Equities for inclusion to index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2102"/>
        <w:gridCol w:w="710"/>
      </w:tblGrid>
      <w:tr w:rsidR="005060F5" w:rsidRPr="00801C2F" w14:paraId="0DDA2B61" w14:textId="77777777" w:rsidTr="003507FA">
        <w:tc>
          <w:tcPr>
            <w:tcW w:w="811" w:type="dxa"/>
            <w:vAlign w:val="center"/>
          </w:tcPr>
          <w:p w14:paraId="7827C812" w14:textId="77777777" w:rsidR="005060F5" w:rsidRPr="00801C2F" w:rsidRDefault="005060F5" w:rsidP="00953418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29334324" w14:textId="77777777" w:rsidR="005060F5" w:rsidRPr="00801C2F" w:rsidRDefault="005060F5" w:rsidP="00953418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2EA3856F" w14:textId="77777777" w:rsidR="005060F5" w:rsidRPr="00801C2F" w:rsidRDefault="005060F5" w:rsidP="00953418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5242C67E" w14:textId="77777777" w:rsidR="005060F5" w:rsidRPr="00801C2F" w:rsidRDefault="005060F5" w:rsidP="00953418">
            <w:pPr>
              <w:pStyle w:val="ICATableCaption"/>
            </w:pPr>
            <w:r w:rsidRPr="00801C2F">
              <w:t>SII</w:t>
            </w:r>
          </w:p>
        </w:tc>
        <w:tc>
          <w:tcPr>
            <w:tcW w:w="2102" w:type="dxa"/>
            <w:vAlign w:val="center"/>
          </w:tcPr>
          <w:p w14:paraId="66C5C170" w14:textId="77777777" w:rsidR="005060F5" w:rsidRPr="00801C2F" w:rsidRDefault="005060F5" w:rsidP="00953418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4B9AD495" w14:textId="77777777" w:rsidR="005060F5" w:rsidRPr="00801C2F" w:rsidRDefault="005060F5" w:rsidP="00953418">
            <w:pPr>
              <w:pStyle w:val="ICATableCaption"/>
            </w:pPr>
            <w:r w:rsidRPr="00801C2F">
              <w:t>Rank</w:t>
            </w:r>
          </w:p>
        </w:tc>
      </w:tr>
      <w:tr w:rsidR="009466D2" w:rsidRPr="009466D2" w14:paraId="40A972DC" w14:textId="77777777" w:rsidTr="003507FA">
        <w:tc>
          <w:tcPr>
            <w:tcW w:w="811" w:type="dxa"/>
          </w:tcPr>
          <w:p w14:paraId="3EEEE2ED" w14:textId="62335F66" w:rsidR="009466D2" w:rsidRPr="009466D2" w:rsidRDefault="009466D2" w:rsidP="009466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66D2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983" w:type="dxa"/>
          </w:tcPr>
          <w:p w14:paraId="6D846F64" w14:textId="67DFBADF" w:rsidR="009466D2" w:rsidRPr="009466D2" w:rsidRDefault="009466D2" w:rsidP="009466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66D2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9466D2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37" w:type="dxa"/>
          </w:tcPr>
          <w:p w14:paraId="0CB2529B" w14:textId="0D10EFA8" w:rsidR="009466D2" w:rsidRPr="009466D2" w:rsidRDefault="009466D2" w:rsidP="009466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66D2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608" w:type="dxa"/>
          </w:tcPr>
          <w:p w14:paraId="3017C0C7" w14:textId="1EF7D3F3" w:rsidR="009466D2" w:rsidRPr="003E6907" w:rsidRDefault="009466D2" w:rsidP="009466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66D2">
              <w:rPr>
                <w:rFonts w:ascii="Arial" w:hAnsi="Arial" w:cs="Arial"/>
                <w:color w:val="666699"/>
                <w:sz w:val="18"/>
                <w:szCs w:val="18"/>
              </w:rPr>
              <w:t xml:space="preserve"> 322,085,974 </w:t>
            </w:r>
          </w:p>
        </w:tc>
        <w:tc>
          <w:tcPr>
            <w:tcW w:w="2102" w:type="dxa"/>
          </w:tcPr>
          <w:p w14:paraId="1A4B5C2D" w14:textId="60FFCDF1" w:rsidR="009466D2" w:rsidRPr="003E6907" w:rsidRDefault="009466D2" w:rsidP="009466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66D2">
              <w:rPr>
                <w:rFonts w:ascii="Arial" w:hAnsi="Arial" w:cs="Arial"/>
                <w:color w:val="666699"/>
                <w:sz w:val="18"/>
                <w:szCs w:val="18"/>
              </w:rPr>
              <w:t>16.8000001142551%</w:t>
            </w:r>
          </w:p>
        </w:tc>
        <w:tc>
          <w:tcPr>
            <w:tcW w:w="710" w:type="dxa"/>
          </w:tcPr>
          <w:p w14:paraId="581BE192" w14:textId="34C06D17" w:rsidR="009466D2" w:rsidRPr="009466D2" w:rsidRDefault="009466D2" w:rsidP="009466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66D2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9466D2" w:rsidRPr="009466D2" w14:paraId="483B3004" w14:textId="77777777" w:rsidTr="003507FA">
        <w:trPr>
          <w:trHeight w:val="70"/>
        </w:trPr>
        <w:tc>
          <w:tcPr>
            <w:tcW w:w="811" w:type="dxa"/>
            <w:noWrap/>
          </w:tcPr>
          <w:p w14:paraId="3FA82D13" w14:textId="5DC6B00F" w:rsidR="009466D2" w:rsidRPr="009466D2" w:rsidRDefault="009466D2" w:rsidP="009466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66D2">
              <w:rPr>
                <w:rFonts w:ascii="Arial" w:hAnsi="Arial" w:cs="Arial"/>
                <w:color w:val="666699"/>
                <w:sz w:val="18"/>
                <w:szCs w:val="18"/>
              </w:rPr>
              <w:t>CSB</w:t>
            </w:r>
          </w:p>
        </w:tc>
        <w:tc>
          <w:tcPr>
            <w:tcW w:w="2983" w:type="dxa"/>
            <w:noWrap/>
          </w:tcPr>
          <w:p w14:paraId="31D612DC" w14:textId="2A5D19D9" w:rsidR="009466D2" w:rsidRPr="009466D2" w:rsidRDefault="009466D2" w:rsidP="009466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66D2">
              <w:rPr>
                <w:rFonts w:ascii="Arial" w:hAnsi="Arial" w:cs="Arial"/>
                <w:color w:val="666699"/>
                <w:sz w:val="18"/>
                <w:szCs w:val="18"/>
              </w:rPr>
              <w:t>Cashbuild Ltd</w:t>
            </w:r>
          </w:p>
        </w:tc>
        <w:tc>
          <w:tcPr>
            <w:tcW w:w="1837" w:type="dxa"/>
            <w:noWrap/>
          </w:tcPr>
          <w:p w14:paraId="7C9E5D68" w14:textId="50B570F9" w:rsidR="009466D2" w:rsidRPr="009466D2" w:rsidRDefault="009466D2" w:rsidP="009466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66D2">
              <w:rPr>
                <w:rFonts w:ascii="Arial" w:hAnsi="Arial" w:cs="Arial"/>
                <w:color w:val="666699"/>
                <w:sz w:val="18"/>
                <w:szCs w:val="18"/>
              </w:rPr>
              <w:t>ZAE000028320</w:t>
            </w:r>
          </w:p>
        </w:tc>
        <w:tc>
          <w:tcPr>
            <w:tcW w:w="1608" w:type="dxa"/>
            <w:noWrap/>
          </w:tcPr>
          <w:p w14:paraId="627256AA" w14:textId="0662DF86" w:rsidR="009466D2" w:rsidRPr="003E6907" w:rsidRDefault="009466D2" w:rsidP="009466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66D2">
              <w:rPr>
                <w:rFonts w:ascii="Arial" w:hAnsi="Arial" w:cs="Arial"/>
                <w:color w:val="666699"/>
                <w:sz w:val="18"/>
                <w:szCs w:val="18"/>
              </w:rPr>
              <w:t xml:space="preserve"> 24,989,811 </w:t>
            </w:r>
          </w:p>
        </w:tc>
        <w:tc>
          <w:tcPr>
            <w:tcW w:w="2102" w:type="dxa"/>
            <w:noWrap/>
          </w:tcPr>
          <w:p w14:paraId="5773A993" w14:textId="508C7E40" w:rsidR="009466D2" w:rsidRPr="003E6907" w:rsidRDefault="009466D2" w:rsidP="009466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66D2">
              <w:rPr>
                <w:rFonts w:ascii="Arial" w:hAnsi="Arial" w:cs="Arial"/>
                <w:color w:val="666699"/>
                <w:sz w:val="18"/>
                <w:szCs w:val="18"/>
              </w:rPr>
              <w:t>90.6282964685087%</w:t>
            </w:r>
          </w:p>
        </w:tc>
        <w:tc>
          <w:tcPr>
            <w:tcW w:w="710" w:type="dxa"/>
            <w:noWrap/>
          </w:tcPr>
          <w:p w14:paraId="0B3D42E0" w14:textId="5525D95B" w:rsidR="009466D2" w:rsidRPr="009466D2" w:rsidRDefault="009466D2" w:rsidP="009466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66D2">
              <w:rPr>
                <w:rFonts w:ascii="Arial" w:hAnsi="Arial" w:cs="Arial"/>
                <w:color w:val="666699"/>
                <w:sz w:val="18"/>
                <w:szCs w:val="18"/>
              </w:rPr>
              <w:t>114</w:t>
            </w:r>
          </w:p>
        </w:tc>
      </w:tr>
    </w:tbl>
    <w:p w14:paraId="11CBC892" w14:textId="299D0B83" w:rsidR="00E30454" w:rsidRDefault="00E30454" w:rsidP="00E30454">
      <w:pPr>
        <w:pStyle w:val="ICAHeading3"/>
      </w:pPr>
      <w:r w:rsidRPr="00053AD5">
        <w:t>Equities for exclusion from index</w:t>
      </w:r>
    </w:p>
    <w:p w14:paraId="173A466F" w14:textId="31ACCC0B" w:rsidR="009466D2" w:rsidRDefault="009466D2" w:rsidP="009466D2">
      <w:pPr>
        <w:pStyle w:val="ICAParagraphText"/>
      </w:pPr>
      <w:r w:rsidRPr="0016585B">
        <w:t>NO CONSTITUENT DELETIONS</w:t>
      </w:r>
    </w:p>
    <w:p w14:paraId="08CF63F4" w14:textId="77777777" w:rsidR="009466D2" w:rsidRPr="00053AD5" w:rsidRDefault="009466D2" w:rsidP="00E30454">
      <w:pPr>
        <w:pStyle w:val="ICAHeading3"/>
      </w:pPr>
    </w:p>
    <w:p w14:paraId="5196D0AE" w14:textId="77777777" w:rsidR="00E30454" w:rsidRDefault="00E30454" w:rsidP="00E30454">
      <w:pPr>
        <w:pStyle w:val="ICAHeading2"/>
      </w:pPr>
    </w:p>
    <w:p w14:paraId="3F16E7C7" w14:textId="77777777" w:rsidR="0012727D" w:rsidRPr="00AF3BF4" w:rsidRDefault="003772B5" w:rsidP="00886B2A">
      <w:pPr>
        <w:pStyle w:val="ICAHeading2"/>
      </w:pPr>
      <w:r w:rsidRPr="00AF3BF4">
        <w:t>FTSE/JSE Resource 10 (J210</w:t>
      </w:r>
      <w:r w:rsidR="00C26ABD" w:rsidRPr="00AF3BF4">
        <w:t>; J310; J3EQ</w:t>
      </w:r>
      <w:r w:rsidRPr="00AF3BF4">
        <w:t>)</w:t>
      </w:r>
    </w:p>
    <w:p w14:paraId="6CC692A2" w14:textId="77777777" w:rsidR="001D4C06" w:rsidRPr="0016585B" w:rsidRDefault="001D4C06" w:rsidP="001D4C06">
      <w:pPr>
        <w:pStyle w:val="ICAParagraphText"/>
      </w:pPr>
      <w:r w:rsidRPr="0016585B">
        <w:t>NO CONSTITUENT ADDITIONS OR DELETIONS</w:t>
      </w:r>
    </w:p>
    <w:p w14:paraId="18F44CC9" w14:textId="77777777" w:rsidR="003772B5" w:rsidRPr="008445B2" w:rsidRDefault="003772B5" w:rsidP="003772B5">
      <w:pPr>
        <w:pStyle w:val="ICAHeading3"/>
      </w:pPr>
      <w:r w:rsidRPr="008445B2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575EBD" w:rsidRPr="008445B2" w14:paraId="7FDD19EA" w14:textId="77777777" w:rsidTr="000F6365">
        <w:tc>
          <w:tcPr>
            <w:tcW w:w="789" w:type="dxa"/>
            <w:vAlign w:val="center"/>
          </w:tcPr>
          <w:p w14:paraId="6F327F47" w14:textId="77777777" w:rsidR="00C25D52" w:rsidRPr="008445B2" w:rsidRDefault="00C25D52" w:rsidP="003772B5">
            <w:pPr>
              <w:pStyle w:val="ICATableCaption"/>
            </w:pPr>
            <w:r w:rsidRPr="008445B2">
              <w:t>Ticker</w:t>
            </w:r>
          </w:p>
        </w:tc>
        <w:tc>
          <w:tcPr>
            <w:tcW w:w="3276" w:type="dxa"/>
            <w:vAlign w:val="center"/>
          </w:tcPr>
          <w:p w14:paraId="7F49B2D6" w14:textId="77777777" w:rsidR="00C25D52" w:rsidRPr="008445B2" w:rsidRDefault="00C25D52" w:rsidP="003772B5">
            <w:pPr>
              <w:pStyle w:val="ICATableCaption"/>
            </w:pPr>
            <w:r w:rsidRPr="008445B2">
              <w:t>Constituent</w:t>
            </w:r>
          </w:p>
        </w:tc>
        <w:tc>
          <w:tcPr>
            <w:tcW w:w="1820" w:type="dxa"/>
            <w:vAlign w:val="center"/>
          </w:tcPr>
          <w:p w14:paraId="495EB93F" w14:textId="77777777" w:rsidR="00C25D52" w:rsidRPr="008445B2" w:rsidRDefault="00C25D52" w:rsidP="003772B5">
            <w:pPr>
              <w:pStyle w:val="ICATableCaption"/>
            </w:pPr>
            <w:r w:rsidRPr="008445B2">
              <w:t>ISIN</w:t>
            </w:r>
          </w:p>
        </w:tc>
        <w:tc>
          <w:tcPr>
            <w:tcW w:w="1990" w:type="dxa"/>
            <w:vAlign w:val="center"/>
          </w:tcPr>
          <w:p w14:paraId="51F58951" w14:textId="77777777" w:rsidR="00C25D52" w:rsidRPr="008445B2" w:rsidRDefault="00C25D52" w:rsidP="003772B5">
            <w:pPr>
              <w:pStyle w:val="ICATableCaption"/>
            </w:pPr>
            <w:r w:rsidRPr="008445B2">
              <w:t>Free Float</w:t>
            </w:r>
          </w:p>
        </w:tc>
        <w:tc>
          <w:tcPr>
            <w:tcW w:w="693" w:type="dxa"/>
            <w:vAlign w:val="center"/>
          </w:tcPr>
          <w:p w14:paraId="53A1C3B0" w14:textId="77777777" w:rsidR="00C25D52" w:rsidRPr="008445B2" w:rsidRDefault="00C25D52" w:rsidP="003772B5">
            <w:pPr>
              <w:pStyle w:val="ICATableCaption"/>
            </w:pPr>
            <w:r w:rsidRPr="008445B2">
              <w:t>Rank</w:t>
            </w:r>
          </w:p>
        </w:tc>
      </w:tr>
      <w:tr w:rsidR="00761F8D" w:rsidRPr="008445B2" w14:paraId="3951EE86" w14:textId="77777777" w:rsidTr="000F6365">
        <w:tc>
          <w:tcPr>
            <w:tcW w:w="789" w:type="dxa"/>
          </w:tcPr>
          <w:p w14:paraId="6038242F" w14:textId="61D37D1D" w:rsidR="00761F8D" w:rsidRDefault="00761F8D" w:rsidP="00761F8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276" w:type="dxa"/>
          </w:tcPr>
          <w:p w14:paraId="64D11AC7" w14:textId="0973B8C0" w:rsidR="00761F8D" w:rsidRDefault="00761F8D" w:rsidP="00761F8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20" w:type="dxa"/>
          </w:tcPr>
          <w:p w14:paraId="44FD4039" w14:textId="378350DA" w:rsidR="00761F8D" w:rsidRDefault="00761F8D" w:rsidP="00761F8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990" w:type="dxa"/>
          </w:tcPr>
          <w:p w14:paraId="4295B52E" w14:textId="71CE1C8D" w:rsidR="00761F8D" w:rsidRPr="003E6907" w:rsidRDefault="00761F8D" w:rsidP="00761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68.971523037517%</w:t>
            </w:r>
          </w:p>
        </w:tc>
        <w:tc>
          <w:tcPr>
            <w:tcW w:w="693" w:type="dxa"/>
          </w:tcPr>
          <w:p w14:paraId="045483D3" w14:textId="6FFD06A7" w:rsidR="00761F8D" w:rsidRDefault="00761F8D" w:rsidP="00761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761F8D" w:rsidRPr="008445B2" w14:paraId="5A38A796" w14:textId="77777777" w:rsidTr="000F6365">
        <w:tc>
          <w:tcPr>
            <w:tcW w:w="789" w:type="dxa"/>
          </w:tcPr>
          <w:p w14:paraId="17385F5A" w14:textId="43C19064" w:rsidR="00761F8D" w:rsidRDefault="00761F8D" w:rsidP="00761F8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276" w:type="dxa"/>
          </w:tcPr>
          <w:p w14:paraId="68AEBCE9" w14:textId="73CD13F5" w:rsidR="00761F8D" w:rsidRDefault="00761F8D" w:rsidP="00761F8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20" w:type="dxa"/>
          </w:tcPr>
          <w:p w14:paraId="12921FD9" w14:textId="1D8390B9" w:rsidR="00761F8D" w:rsidRDefault="00761F8D" w:rsidP="00761F8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990" w:type="dxa"/>
          </w:tcPr>
          <w:p w14:paraId="0ADC7C36" w14:textId="0B2A41D1" w:rsidR="00761F8D" w:rsidRDefault="00761F8D" w:rsidP="00761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99.500000032629%</w:t>
            </w:r>
          </w:p>
        </w:tc>
        <w:tc>
          <w:tcPr>
            <w:tcW w:w="693" w:type="dxa"/>
          </w:tcPr>
          <w:p w14:paraId="4795D5D2" w14:textId="58F519BF" w:rsidR="00761F8D" w:rsidRDefault="00761F8D" w:rsidP="00761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761F8D" w:rsidRPr="008445B2" w14:paraId="4AD74873" w14:textId="77777777" w:rsidTr="000F6365">
        <w:tc>
          <w:tcPr>
            <w:tcW w:w="789" w:type="dxa"/>
          </w:tcPr>
          <w:p w14:paraId="7E4D245E" w14:textId="5B53C047" w:rsidR="00761F8D" w:rsidRPr="000F6365" w:rsidRDefault="00761F8D" w:rsidP="00761F8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276" w:type="dxa"/>
          </w:tcPr>
          <w:p w14:paraId="70792999" w14:textId="3704510A" w:rsidR="00761F8D" w:rsidRPr="000F6365" w:rsidRDefault="00761F8D" w:rsidP="00761F8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20" w:type="dxa"/>
          </w:tcPr>
          <w:p w14:paraId="733DD1BC" w14:textId="3BA5C007" w:rsidR="00761F8D" w:rsidRPr="000F6365" w:rsidRDefault="00761F8D" w:rsidP="00761F8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990" w:type="dxa"/>
          </w:tcPr>
          <w:p w14:paraId="25A3FC94" w14:textId="6F2B9450" w:rsidR="00761F8D" w:rsidRPr="000F6365" w:rsidRDefault="00761F8D" w:rsidP="00761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89.739944612869%</w:t>
            </w:r>
          </w:p>
        </w:tc>
        <w:tc>
          <w:tcPr>
            <w:tcW w:w="693" w:type="dxa"/>
          </w:tcPr>
          <w:p w14:paraId="1F1D872B" w14:textId="4DE98F93" w:rsidR="00761F8D" w:rsidRPr="000F6365" w:rsidRDefault="00761F8D" w:rsidP="00761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7888A85B" w14:textId="77777777" w:rsidR="00620CEE" w:rsidRDefault="00620CEE" w:rsidP="004359BB">
      <w:pPr>
        <w:pStyle w:val="ICAHeading2"/>
      </w:pPr>
    </w:p>
    <w:p w14:paraId="2DAFB60D" w14:textId="77777777" w:rsidR="00EB5E17" w:rsidRPr="00F819EB" w:rsidRDefault="003772B5" w:rsidP="004359BB">
      <w:pPr>
        <w:pStyle w:val="ICAHeading2"/>
      </w:pPr>
      <w:r w:rsidRPr="00F819EB">
        <w:t>FTSE/JSE Industrial 25 (J211</w:t>
      </w:r>
      <w:r w:rsidR="00C26ABD" w:rsidRPr="00F819EB">
        <w:t xml:space="preserve">; </w:t>
      </w:r>
      <w:r w:rsidR="00A66E95" w:rsidRPr="00F819EB">
        <w:t xml:space="preserve">J311; </w:t>
      </w:r>
      <w:r w:rsidR="00C26ABD" w:rsidRPr="00F819EB">
        <w:t>J5EQ</w:t>
      </w:r>
      <w:r w:rsidRPr="00F819EB">
        <w:t>)</w:t>
      </w:r>
    </w:p>
    <w:p w14:paraId="48E7E877" w14:textId="77777777" w:rsidR="008E4AA9" w:rsidRPr="0016585B" w:rsidRDefault="008E4AA9" w:rsidP="008E4AA9">
      <w:pPr>
        <w:pStyle w:val="ICAParagraphText"/>
      </w:pPr>
      <w:r w:rsidRPr="0016585B">
        <w:t>NO CONSTITUENT ADDITIONS OR DELETIONS</w:t>
      </w:r>
    </w:p>
    <w:p w14:paraId="03CDEB9C" w14:textId="77777777" w:rsidR="00730740" w:rsidRPr="0016585B" w:rsidRDefault="00730740" w:rsidP="00730740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730740" w:rsidRPr="0016585B" w14:paraId="08A1F160" w14:textId="77777777" w:rsidTr="00F819EB">
        <w:tc>
          <w:tcPr>
            <w:tcW w:w="790" w:type="dxa"/>
            <w:vAlign w:val="center"/>
          </w:tcPr>
          <w:p w14:paraId="0DD47300" w14:textId="77777777" w:rsidR="00730740" w:rsidRPr="0016585B" w:rsidRDefault="00730740" w:rsidP="00B31765">
            <w:pPr>
              <w:pStyle w:val="ICATableCaption"/>
            </w:pPr>
            <w:r w:rsidRPr="0016585B">
              <w:t>Ticker</w:t>
            </w:r>
          </w:p>
        </w:tc>
        <w:tc>
          <w:tcPr>
            <w:tcW w:w="3277" w:type="dxa"/>
            <w:vAlign w:val="center"/>
          </w:tcPr>
          <w:p w14:paraId="2A4C8ABD" w14:textId="77777777" w:rsidR="00730740" w:rsidRPr="0016585B" w:rsidRDefault="00730740" w:rsidP="00B31765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18" w:type="dxa"/>
            <w:vAlign w:val="center"/>
          </w:tcPr>
          <w:p w14:paraId="55732FED" w14:textId="77777777" w:rsidR="00730740" w:rsidRPr="0016585B" w:rsidRDefault="00730740" w:rsidP="00B31765">
            <w:pPr>
              <w:pStyle w:val="ICATableCaption"/>
            </w:pPr>
            <w:r w:rsidRPr="0016585B">
              <w:t>ISIN</w:t>
            </w:r>
          </w:p>
        </w:tc>
        <w:tc>
          <w:tcPr>
            <w:tcW w:w="1990" w:type="dxa"/>
            <w:vAlign w:val="center"/>
          </w:tcPr>
          <w:p w14:paraId="3F028AF0" w14:textId="77777777" w:rsidR="00730740" w:rsidRPr="0016585B" w:rsidRDefault="00730740" w:rsidP="00B31765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3" w:type="dxa"/>
            <w:vAlign w:val="center"/>
          </w:tcPr>
          <w:p w14:paraId="5F98EBFB" w14:textId="77777777" w:rsidR="00730740" w:rsidRPr="0016585B" w:rsidRDefault="00730740" w:rsidP="00B31765">
            <w:pPr>
              <w:pStyle w:val="ICATableCaption"/>
            </w:pPr>
            <w:r w:rsidRPr="0016585B">
              <w:t>Rank</w:t>
            </w:r>
          </w:p>
        </w:tc>
      </w:tr>
      <w:tr w:rsidR="00F819EB" w:rsidRPr="00F819EB" w14:paraId="7739C735" w14:textId="77777777" w:rsidTr="00F819EB">
        <w:tc>
          <w:tcPr>
            <w:tcW w:w="790" w:type="dxa"/>
          </w:tcPr>
          <w:p w14:paraId="47B5A6A6" w14:textId="77F44287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277" w:type="dxa"/>
          </w:tcPr>
          <w:p w14:paraId="1EC6FFAE" w14:textId="70A92CC7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818" w:type="dxa"/>
          </w:tcPr>
          <w:p w14:paraId="534B73BA" w14:textId="2527B253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990" w:type="dxa"/>
          </w:tcPr>
          <w:p w14:paraId="10A38548" w14:textId="2349059D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99.940000000375%</w:t>
            </w:r>
          </w:p>
        </w:tc>
        <w:tc>
          <w:tcPr>
            <w:tcW w:w="693" w:type="dxa"/>
          </w:tcPr>
          <w:p w14:paraId="6C3CE568" w14:textId="5D2B786C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F819EB" w:rsidRPr="00F819EB" w14:paraId="7F0824B3" w14:textId="77777777" w:rsidTr="00F819EB">
        <w:tc>
          <w:tcPr>
            <w:tcW w:w="790" w:type="dxa"/>
          </w:tcPr>
          <w:p w14:paraId="7E9C22FA" w14:textId="7EF0E082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77" w:type="dxa"/>
          </w:tcPr>
          <w:p w14:paraId="46F6D239" w14:textId="79E1CA91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18" w:type="dxa"/>
          </w:tcPr>
          <w:p w14:paraId="05EBA2DC" w14:textId="662519E1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14:paraId="3BD396B5" w14:textId="43691780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70.148656565572%</w:t>
            </w:r>
          </w:p>
        </w:tc>
        <w:tc>
          <w:tcPr>
            <w:tcW w:w="693" w:type="dxa"/>
          </w:tcPr>
          <w:p w14:paraId="3F496DDA" w14:textId="67B7AEC9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F819EB" w:rsidRPr="00F819EB" w14:paraId="3E2B3E2F" w14:textId="77777777" w:rsidTr="00F819EB">
        <w:tc>
          <w:tcPr>
            <w:tcW w:w="790" w:type="dxa"/>
          </w:tcPr>
          <w:p w14:paraId="007EABCA" w14:textId="385EBAA9" w:rsidR="00F819EB" w:rsidRPr="00E53EA3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277" w:type="dxa"/>
          </w:tcPr>
          <w:p w14:paraId="16910581" w14:textId="252BAAC8" w:rsidR="00F819EB" w:rsidRPr="00E53EA3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18" w:type="dxa"/>
          </w:tcPr>
          <w:p w14:paraId="548CE447" w14:textId="174375C7" w:rsidR="00F819EB" w:rsidRPr="00E53EA3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990" w:type="dxa"/>
          </w:tcPr>
          <w:p w14:paraId="3C1E68E6" w14:textId="31B75D92" w:rsidR="00F819EB" w:rsidRPr="00E53EA3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82.969199756567%</w:t>
            </w:r>
          </w:p>
        </w:tc>
        <w:tc>
          <w:tcPr>
            <w:tcW w:w="693" w:type="dxa"/>
          </w:tcPr>
          <w:p w14:paraId="75AB0D54" w14:textId="0CB946EA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156F3D8B" w14:textId="77777777" w:rsidR="00620CEE" w:rsidRDefault="00620CEE" w:rsidP="00DF0AC1">
      <w:pPr>
        <w:pStyle w:val="ICAHeading2"/>
      </w:pPr>
    </w:p>
    <w:p w14:paraId="6798B89D" w14:textId="77777777" w:rsidR="00DF0AC1" w:rsidRPr="00F819EB" w:rsidRDefault="00DF0AC1" w:rsidP="00DF0AC1">
      <w:pPr>
        <w:pStyle w:val="ICAHeading2"/>
      </w:pPr>
      <w:r w:rsidRPr="00F819EB">
        <w:t>FTSE/JSE Financial 15 (J212; J4EQ)</w:t>
      </w:r>
    </w:p>
    <w:p w14:paraId="34260C22" w14:textId="5B67A9F9" w:rsidR="000311C7" w:rsidRDefault="000311C7" w:rsidP="000311C7">
      <w:pPr>
        <w:pStyle w:val="ICAParagraphText"/>
      </w:pPr>
      <w:r w:rsidRPr="0016585B">
        <w:t>NO CONSTITUENT ADDITIONS OR DELETIONS</w:t>
      </w:r>
    </w:p>
    <w:p w14:paraId="2751D701" w14:textId="41DC1BDF" w:rsidR="00DF0AC1" w:rsidRPr="0016585B" w:rsidRDefault="00DF0AC1" w:rsidP="00DF0AC1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DF0AC1" w:rsidRPr="0016585B" w14:paraId="77FAE0E4" w14:textId="77777777" w:rsidTr="00F819EB">
        <w:tc>
          <w:tcPr>
            <w:tcW w:w="789" w:type="dxa"/>
            <w:vAlign w:val="center"/>
          </w:tcPr>
          <w:p w14:paraId="09B1FDD6" w14:textId="77777777" w:rsidR="00DF0AC1" w:rsidRPr="0016585B" w:rsidRDefault="00DF0AC1" w:rsidP="00B6067F">
            <w:pPr>
              <w:pStyle w:val="ICATableCaption"/>
            </w:pPr>
            <w:r w:rsidRPr="0016585B">
              <w:t>Ticker</w:t>
            </w:r>
          </w:p>
        </w:tc>
        <w:tc>
          <w:tcPr>
            <w:tcW w:w="3276" w:type="dxa"/>
            <w:vAlign w:val="center"/>
          </w:tcPr>
          <w:p w14:paraId="0C639E43" w14:textId="77777777" w:rsidR="00DF0AC1" w:rsidRPr="0016585B" w:rsidRDefault="00DF0AC1" w:rsidP="00B6067F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20" w:type="dxa"/>
            <w:vAlign w:val="center"/>
          </w:tcPr>
          <w:p w14:paraId="64BB278F" w14:textId="77777777" w:rsidR="00DF0AC1" w:rsidRPr="0016585B" w:rsidRDefault="00DF0AC1" w:rsidP="00B6067F">
            <w:pPr>
              <w:pStyle w:val="ICATableCaption"/>
            </w:pPr>
            <w:r w:rsidRPr="0016585B">
              <w:t>ISIN</w:t>
            </w:r>
          </w:p>
        </w:tc>
        <w:tc>
          <w:tcPr>
            <w:tcW w:w="1990" w:type="dxa"/>
            <w:vAlign w:val="center"/>
          </w:tcPr>
          <w:p w14:paraId="7AE99421" w14:textId="77777777" w:rsidR="00DF0AC1" w:rsidRPr="0016585B" w:rsidRDefault="00DF0AC1" w:rsidP="00B6067F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3" w:type="dxa"/>
            <w:vAlign w:val="center"/>
          </w:tcPr>
          <w:p w14:paraId="6DE4A781" w14:textId="77777777" w:rsidR="00DF0AC1" w:rsidRPr="0016585B" w:rsidRDefault="00DF0AC1" w:rsidP="00B6067F">
            <w:pPr>
              <w:pStyle w:val="ICATableCaption"/>
            </w:pPr>
            <w:r w:rsidRPr="0016585B">
              <w:t>Rank</w:t>
            </w:r>
          </w:p>
        </w:tc>
      </w:tr>
      <w:tr w:rsidR="00F819EB" w:rsidRPr="0016585B" w14:paraId="38D40421" w14:textId="77777777" w:rsidTr="00F819EB">
        <w:tc>
          <w:tcPr>
            <w:tcW w:w="789" w:type="dxa"/>
          </w:tcPr>
          <w:p w14:paraId="6E9293B8" w14:textId="364FDD91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276" w:type="dxa"/>
          </w:tcPr>
          <w:p w14:paraId="0839F4A8" w14:textId="30F3C8D6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20" w:type="dxa"/>
          </w:tcPr>
          <w:p w14:paraId="326B796B" w14:textId="136C8652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990" w:type="dxa"/>
          </w:tcPr>
          <w:p w14:paraId="601DD409" w14:textId="49E970B7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93.524765614653%</w:t>
            </w:r>
          </w:p>
        </w:tc>
        <w:tc>
          <w:tcPr>
            <w:tcW w:w="693" w:type="dxa"/>
          </w:tcPr>
          <w:p w14:paraId="735C5920" w14:textId="0C138E4D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  <w:tr w:rsidR="00F819EB" w:rsidRPr="0016585B" w14:paraId="6D4F01CA" w14:textId="77777777" w:rsidTr="00F819EB">
        <w:tc>
          <w:tcPr>
            <w:tcW w:w="789" w:type="dxa"/>
          </w:tcPr>
          <w:p w14:paraId="38AF4838" w14:textId="4569C3B1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276" w:type="dxa"/>
          </w:tcPr>
          <w:p w14:paraId="37726B34" w14:textId="05853738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20" w:type="dxa"/>
          </w:tcPr>
          <w:p w14:paraId="3B878215" w14:textId="62A4119E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990" w:type="dxa"/>
          </w:tcPr>
          <w:p w14:paraId="58963173" w14:textId="1B95FB91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77.443166347660%</w:t>
            </w:r>
          </w:p>
        </w:tc>
        <w:tc>
          <w:tcPr>
            <w:tcW w:w="693" w:type="dxa"/>
          </w:tcPr>
          <w:p w14:paraId="14F3F01B" w14:textId="6546D2C6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F819EB" w:rsidRPr="0016585B" w14:paraId="7B193A3B" w14:textId="77777777" w:rsidTr="00F819EB">
        <w:tc>
          <w:tcPr>
            <w:tcW w:w="789" w:type="dxa"/>
          </w:tcPr>
          <w:p w14:paraId="7B96763B" w14:textId="4B44D608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276" w:type="dxa"/>
          </w:tcPr>
          <w:p w14:paraId="5642BACE" w14:textId="2AD3BF82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0" w:type="dxa"/>
          </w:tcPr>
          <w:p w14:paraId="590556F6" w14:textId="1866A676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990" w:type="dxa"/>
          </w:tcPr>
          <w:p w14:paraId="3CE60B50" w14:textId="63E0B068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86.100000032321%</w:t>
            </w:r>
          </w:p>
        </w:tc>
        <w:tc>
          <w:tcPr>
            <w:tcW w:w="693" w:type="dxa"/>
          </w:tcPr>
          <w:p w14:paraId="604CBDC6" w14:textId="6910D59C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258DDA33" w14:textId="77777777" w:rsidR="00620CEE" w:rsidRDefault="00620CEE" w:rsidP="003772B5">
      <w:pPr>
        <w:pStyle w:val="ICAHeading2"/>
      </w:pPr>
    </w:p>
    <w:p w14:paraId="4DF8A1C1" w14:textId="77777777" w:rsidR="003772B5" w:rsidRPr="00F819EB" w:rsidRDefault="003772B5" w:rsidP="003772B5">
      <w:pPr>
        <w:pStyle w:val="ICAHeading2"/>
      </w:pPr>
      <w:r w:rsidRPr="00F819EB">
        <w:t>FTSE/JSE Financial and Industrial 30 (J213)</w:t>
      </w:r>
    </w:p>
    <w:p w14:paraId="297FD348" w14:textId="3694C8A0" w:rsidR="00E25849" w:rsidRPr="0016585B" w:rsidRDefault="000311C7" w:rsidP="0016585B">
      <w:pPr>
        <w:pStyle w:val="ICAParagraphText"/>
      </w:pPr>
      <w:r w:rsidRPr="0016585B">
        <w:t>NO CONSTITUENT ADDITIONS OR DELETIONS</w:t>
      </w:r>
    </w:p>
    <w:p w14:paraId="27D9363E" w14:textId="77777777" w:rsidR="003772B5" w:rsidRPr="00E12A60" w:rsidRDefault="003772B5" w:rsidP="003772B5">
      <w:pPr>
        <w:pStyle w:val="ICAHeading3"/>
      </w:pPr>
      <w:r w:rsidRPr="00E12A60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8"/>
        <w:gridCol w:w="3264"/>
        <w:gridCol w:w="1833"/>
        <w:gridCol w:w="1990"/>
        <w:gridCol w:w="693"/>
      </w:tblGrid>
      <w:tr w:rsidR="00575EBD" w:rsidRPr="00E12A60" w14:paraId="1A01A05E" w14:textId="77777777" w:rsidTr="00BF0FA6">
        <w:tc>
          <w:tcPr>
            <w:tcW w:w="788" w:type="dxa"/>
            <w:vAlign w:val="center"/>
          </w:tcPr>
          <w:p w14:paraId="5302AE22" w14:textId="77777777" w:rsidR="003772B5" w:rsidRPr="00E12A60" w:rsidRDefault="003772B5" w:rsidP="003772B5">
            <w:pPr>
              <w:pStyle w:val="ICATableCaption"/>
            </w:pPr>
            <w:r w:rsidRPr="00E12A60">
              <w:t>Ticker</w:t>
            </w:r>
          </w:p>
        </w:tc>
        <w:tc>
          <w:tcPr>
            <w:tcW w:w="3264" w:type="dxa"/>
            <w:vAlign w:val="center"/>
          </w:tcPr>
          <w:p w14:paraId="28DF1E60" w14:textId="77777777" w:rsidR="003772B5" w:rsidRPr="00E12A60" w:rsidRDefault="003772B5" w:rsidP="003772B5">
            <w:pPr>
              <w:pStyle w:val="ICATableCaption"/>
            </w:pPr>
            <w:r w:rsidRPr="00E12A60">
              <w:t>Constituent</w:t>
            </w:r>
          </w:p>
        </w:tc>
        <w:tc>
          <w:tcPr>
            <w:tcW w:w="1833" w:type="dxa"/>
            <w:vAlign w:val="center"/>
          </w:tcPr>
          <w:p w14:paraId="129D226B" w14:textId="77777777" w:rsidR="003772B5" w:rsidRPr="00E12A60" w:rsidRDefault="003772B5" w:rsidP="003772B5">
            <w:pPr>
              <w:pStyle w:val="ICATableCaption"/>
            </w:pPr>
            <w:r w:rsidRPr="00E12A60">
              <w:t>ISIN</w:t>
            </w:r>
          </w:p>
        </w:tc>
        <w:tc>
          <w:tcPr>
            <w:tcW w:w="1990" w:type="dxa"/>
            <w:vAlign w:val="center"/>
          </w:tcPr>
          <w:p w14:paraId="313E18AC" w14:textId="77777777" w:rsidR="003772B5" w:rsidRPr="00E12A60" w:rsidRDefault="003772B5" w:rsidP="003772B5">
            <w:pPr>
              <w:pStyle w:val="ICATableCaption"/>
            </w:pPr>
            <w:r w:rsidRPr="00E12A60">
              <w:t>Free Float</w:t>
            </w:r>
          </w:p>
        </w:tc>
        <w:tc>
          <w:tcPr>
            <w:tcW w:w="693" w:type="dxa"/>
            <w:vAlign w:val="center"/>
          </w:tcPr>
          <w:p w14:paraId="364541FF" w14:textId="77777777" w:rsidR="003772B5" w:rsidRPr="00E12A60" w:rsidRDefault="003772B5" w:rsidP="003772B5">
            <w:pPr>
              <w:pStyle w:val="ICATableCaption"/>
            </w:pPr>
            <w:r w:rsidRPr="00E12A60">
              <w:t>Rank</w:t>
            </w:r>
          </w:p>
        </w:tc>
      </w:tr>
      <w:tr w:rsidR="00F819EB" w:rsidRPr="00F819EB" w14:paraId="36692805" w14:textId="77777777" w:rsidTr="00BF0FA6">
        <w:tc>
          <w:tcPr>
            <w:tcW w:w="788" w:type="dxa"/>
          </w:tcPr>
          <w:p w14:paraId="4B71E9A0" w14:textId="557FDCBD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264" w:type="dxa"/>
          </w:tcPr>
          <w:p w14:paraId="6C1C70CB" w14:textId="25441069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3" w:type="dxa"/>
          </w:tcPr>
          <w:p w14:paraId="1A201B80" w14:textId="3F364624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5CCBCBCC" w14:textId="5F889402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48.469999997962%</w:t>
            </w:r>
          </w:p>
        </w:tc>
        <w:tc>
          <w:tcPr>
            <w:tcW w:w="693" w:type="dxa"/>
          </w:tcPr>
          <w:p w14:paraId="11564A32" w14:textId="2CDC6A47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F819EB" w:rsidRPr="00F819EB" w14:paraId="0997AD7B" w14:textId="77777777" w:rsidTr="00BF0FA6">
        <w:tc>
          <w:tcPr>
            <w:tcW w:w="788" w:type="dxa"/>
          </w:tcPr>
          <w:p w14:paraId="7B312912" w14:textId="202D9D2F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264" w:type="dxa"/>
          </w:tcPr>
          <w:p w14:paraId="28018EE7" w14:textId="10F3E034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33" w:type="dxa"/>
          </w:tcPr>
          <w:p w14:paraId="5ED3F507" w14:textId="76ECF358" w:rsidR="00F819EB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990" w:type="dxa"/>
          </w:tcPr>
          <w:p w14:paraId="046C07D4" w14:textId="15A2F50F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93.524765614653%</w:t>
            </w:r>
          </w:p>
        </w:tc>
        <w:tc>
          <w:tcPr>
            <w:tcW w:w="693" w:type="dxa"/>
          </w:tcPr>
          <w:p w14:paraId="3F751447" w14:textId="1EE5E20A" w:rsidR="00F819EB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F819EB" w:rsidRPr="00F819EB" w14:paraId="50631D09" w14:textId="77777777" w:rsidTr="00BF0FA6">
        <w:tc>
          <w:tcPr>
            <w:tcW w:w="788" w:type="dxa"/>
          </w:tcPr>
          <w:p w14:paraId="117A7D2C" w14:textId="7B40699B" w:rsidR="00F819EB" w:rsidRPr="00BF0FA6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264" w:type="dxa"/>
          </w:tcPr>
          <w:p w14:paraId="2320B476" w14:textId="71205C36" w:rsidR="00F819EB" w:rsidRPr="00BF0FA6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33" w:type="dxa"/>
          </w:tcPr>
          <w:p w14:paraId="38B7E48A" w14:textId="017E7C08" w:rsidR="00F819EB" w:rsidRPr="00BF0FA6" w:rsidRDefault="00F819EB" w:rsidP="00F81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90" w:type="dxa"/>
          </w:tcPr>
          <w:p w14:paraId="01C75B87" w14:textId="279FFC3E" w:rsidR="00F819EB" w:rsidRPr="00BF0FA6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99.855205820303%</w:t>
            </w:r>
          </w:p>
        </w:tc>
        <w:tc>
          <w:tcPr>
            <w:tcW w:w="693" w:type="dxa"/>
          </w:tcPr>
          <w:p w14:paraId="580EF1E7" w14:textId="741D4E9B" w:rsidR="00F819EB" w:rsidRPr="00BF0FA6" w:rsidRDefault="00F819EB" w:rsidP="00F81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19EB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5BAB5961" w14:textId="77777777" w:rsidR="00620CEE" w:rsidRDefault="00620CEE" w:rsidP="003772B5">
      <w:pPr>
        <w:pStyle w:val="ICAHeading2"/>
      </w:pPr>
    </w:p>
    <w:p w14:paraId="5790C3B1" w14:textId="77777777" w:rsidR="003772B5" w:rsidRPr="004E5198" w:rsidRDefault="003772B5" w:rsidP="003772B5">
      <w:pPr>
        <w:pStyle w:val="ICAHeading2"/>
      </w:pPr>
      <w:r w:rsidRPr="004E5198">
        <w:t>FTSE/JSE Alternative Exchange Index (J232)</w:t>
      </w:r>
    </w:p>
    <w:p w14:paraId="67B034E4" w14:textId="77777777" w:rsidR="00F7086A" w:rsidRPr="0016585B" w:rsidRDefault="00F7086A" w:rsidP="00F7086A">
      <w:pPr>
        <w:pStyle w:val="ICAParagraphText"/>
      </w:pPr>
      <w:r w:rsidRPr="0016585B">
        <w:t>NO CONSTITUENT ADDITIONS OR DELETIONS</w:t>
      </w:r>
    </w:p>
    <w:p w14:paraId="6DE9F5A1" w14:textId="77777777" w:rsidR="00952737" w:rsidRDefault="00952737" w:rsidP="0070549C">
      <w:pPr>
        <w:pStyle w:val="ICAHeading2"/>
        <w:rPr>
          <w:highlight w:val="yellow"/>
        </w:rPr>
      </w:pPr>
    </w:p>
    <w:p w14:paraId="4381036B" w14:textId="77777777" w:rsidR="003772B5" w:rsidRPr="004E5198" w:rsidRDefault="003772B5" w:rsidP="0070549C">
      <w:pPr>
        <w:pStyle w:val="ICAHeading2"/>
      </w:pPr>
      <w:r w:rsidRPr="004E5198">
        <w:t>FTSE/JSE ALTX 15 (J233)</w:t>
      </w:r>
    </w:p>
    <w:p w14:paraId="476D094C" w14:textId="77777777" w:rsidR="00F7086A" w:rsidRPr="0016585B" w:rsidRDefault="00F7086A" w:rsidP="00F7086A">
      <w:pPr>
        <w:pStyle w:val="ICAParagraphText"/>
      </w:pPr>
      <w:r w:rsidRPr="0016585B">
        <w:t>NO CONSTITUENT ADDITIONS OR DELETIONS</w:t>
      </w:r>
    </w:p>
    <w:p w14:paraId="3D0A71E4" w14:textId="77777777" w:rsidR="00210C98" w:rsidRPr="00C53A41" w:rsidRDefault="00210C98" w:rsidP="00210C98">
      <w:pPr>
        <w:pStyle w:val="ICAHeading3"/>
      </w:pPr>
      <w:r w:rsidRPr="00C53A41">
        <w:t>Index Reserve List</w:t>
      </w:r>
    </w:p>
    <w:p w14:paraId="54C00407" w14:textId="77777777" w:rsidR="00210C98" w:rsidRDefault="00210C98" w:rsidP="00210C98">
      <w:pPr>
        <w:pStyle w:val="ICAParagraphText"/>
      </w:pPr>
      <w:r w:rsidRPr="00C53A41">
        <w:t xml:space="preserve">No eligible companies </w:t>
      </w:r>
      <w:r w:rsidRPr="00B073D8">
        <w:t>remaining on reserve list</w:t>
      </w:r>
    </w:p>
    <w:p w14:paraId="65677654" w14:textId="77777777" w:rsidR="00F25DD0" w:rsidRDefault="00F25DD0" w:rsidP="00743858">
      <w:pPr>
        <w:pStyle w:val="ICAHeading2"/>
        <w:rPr>
          <w:highlight w:val="yellow"/>
        </w:rPr>
      </w:pPr>
    </w:p>
    <w:p w14:paraId="4D336309" w14:textId="77777777" w:rsidR="00743858" w:rsidRPr="00516071" w:rsidRDefault="003772B5" w:rsidP="00743858">
      <w:pPr>
        <w:pStyle w:val="ICAHeading2"/>
      </w:pPr>
      <w:r w:rsidRPr="00516071">
        <w:t>FTSE/JSE Preference Share Index (J251)</w:t>
      </w:r>
    </w:p>
    <w:p w14:paraId="476B2709" w14:textId="77777777" w:rsidR="00B073D8" w:rsidRPr="0016585B" w:rsidRDefault="00B073D8" w:rsidP="00B073D8">
      <w:pPr>
        <w:pStyle w:val="ICAParagraphText"/>
      </w:pPr>
      <w:r w:rsidRPr="0016585B">
        <w:t>NO CONSTITUENT ADDITIONS OR DELETIONS</w:t>
      </w:r>
    </w:p>
    <w:p w14:paraId="74C56B25" w14:textId="77777777" w:rsidR="00F25DD0" w:rsidRDefault="00F25DD0" w:rsidP="00265E63">
      <w:pPr>
        <w:pStyle w:val="ICAHeading2"/>
        <w:rPr>
          <w:highlight w:val="yellow"/>
        </w:rPr>
      </w:pPr>
    </w:p>
    <w:p w14:paraId="54AC5357" w14:textId="77777777" w:rsidR="00265E63" w:rsidRPr="00F819EB" w:rsidRDefault="003772B5" w:rsidP="00265E63">
      <w:pPr>
        <w:pStyle w:val="ICAHeading2"/>
      </w:pPr>
      <w:r w:rsidRPr="00F819EB">
        <w:t>FTSE/JSE SA Listed Property Index (J253)</w:t>
      </w:r>
    </w:p>
    <w:p w14:paraId="5AB0BF12" w14:textId="1AEE3128" w:rsidR="00B90244" w:rsidRDefault="000311C7" w:rsidP="000311C7">
      <w:pPr>
        <w:pStyle w:val="ICAParagraphText"/>
      </w:pPr>
      <w:r w:rsidRPr="0016585B">
        <w:t>NO CONSTITUENT ADDITIONS OR DELETIONS</w:t>
      </w:r>
    </w:p>
    <w:p w14:paraId="499F0C86" w14:textId="456B44AD" w:rsidR="003772B5" w:rsidRDefault="003772B5" w:rsidP="003772B5">
      <w:pPr>
        <w:pStyle w:val="ICAHeading3"/>
      </w:pPr>
      <w:r w:rsidRPr="00B073D8">
        <w:t>Index Reserve List</w:t>
      </w:r>
    </w:p>
    <w:p w14:paraId="62B92346" w14:textId="72ED1708" w:rsidR="00F25DD0" w:rsidRDefault="00F819EB" w:rsidP="00F819EB">
      <w:pPr>
        <w:pStyle w:val="ICAParagraphText"/>
      </w:pPr>
      <w:r w:rsidRPr="00C53A41">
        <w:t xml:space="preserve">No eligible companies </w:t>
      </w:r>
      <w:r w:rsidRPr="00B073D8">
        <w:t>remaining on reserve list</w:t>
      </w:r>
    </w:p>
    <w:p w14:paraId="0C9995FB" w14:textId="77777777" w:rsidR="00F819EB" w:rsidRPr="00801C2F" w:rsidRDefault="00F819EB" w:rsidP="00F819EB">
      <w:pPr>
        <w:pStyle w:val="ICAParagraphText"/>
      </w:pPr>
    </w:p>
    <w:p w14:paraId="738B2A24" w14:textId="77777777" w:rsidR="00414CA7" w:rsidRPr="000A5338" w:rsidRDefault="003772B5" w:rsidP="00414CA7">
      <w:pPr>
        <w:pStyle w:val="ICAHeading2"/>
      </w:pPr>
      <w:r w:rsidRPr="000A5338">
        <w:t>FTSE/JSE Capped Property Index (J254</w:t>
      </w:r>
      <w:r w:rsidR="0070549C" w:rsidRPr="000A5338">
        <w:t>)</w:t>
      </w:r>
    </w:p>
    <w:p w14:paraId="3DFD6820" w14:textId="6679DA48" w:rsidR="000311C7" w:rsidRDefault="000311C7" w:rsidP="000311C7">
      <w:pPr>
        <w:pStyle w:val="ICAParagraphText"/>
      </w:pPr>
      <w:r w:rsidRPr="0016585B">
        <w:t>NO CONSTITUENT ADDITIONS OR DELETIONS</w:t>
      </w:r>
    </w:p>
    <w:p w14:paraId="27C29B46" w14:textId="47A5C82E" w:rsidR="003772B5" w:rsidRPr="00801C2F" w:rsidRDefault="003772B5" w:rsidP="003772B5">
      <w:pPr>
        <w:pStyle w:val="ICAHeading3"/>
      </w:pPr>
      <w:r w:rsidRPr="00801C2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68"/>
        <w:gridCol w:w="1827"/>
        <w:gridCol w:w="1990"/>
        <w:gridCol w:w="693"/>
      </w:tblGrid>
      <w:tr w:rsidR="00575EBD" w:rsidRPr="00801C2F" w14:paraId="7358E95A" w14:textId="77777777" w:rsidTr="008209B9">
        <w:tc>
          <w:tcPr>
            <w:tcW w:w="790" w:type="dxa"/>
            <w:vAlign w:val="center"/>
          </w:tcPr>
          <w:p w14:paraId="6FCB9B8D" w14:textId="77777777" w:rsidR="00570C5E" w:rsidRPr="00801C2F" w:rsidRDefault="00570C5E" w:rsidP="003772B5">
            <w:pPr>
              <w:pStyle w:val="ICATableCaption"/>
            </w:pPr>
            <w:r w:rsidRPr="00801C2F">
              <w:t>Ticker</w:t>
            </w:r>
          </w:p>
        </w:tc>
        <w:tc>
          <w:tcPr>
            <w:tcW w:w="3268" w:type="dxa"/>
            <w:vAlign w:val="center"/>
          </w:tcPr>
          <w:p w14:paraId="711B693B" w14:textId="77777777" w:rsidR="00570C5E" w:rsidRPr="00801C2F" w:rsidRDefault="00570C5E" w:rsidP="003772B5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27" w:type="dxa"/>
            <w:vAlign w:val="center"/>
          </w:tcPr>
          <w:p w14:paraId="43A0E3C3" w14:textId="77777777" w:rsidR="00570C5E" w:rsidRPr="00801C2F" w:rsidRDefault="00570C5E" w:rsidP="003772B5">
            <w:pPr>
              <w:pStyle w:val="ICATableCaption"/>
            </w:pPr>
            <w:r w:rsidRPr="00801C2F">
              <w:t>ISIN</w:t>
            </w:r>
          </w:p>
        </w:tc>
        <w:tc>
          <w:tcPr>
            <w:tcW w:w="1990" w:type="dxa"/>
            <w:vAlign w:val="center"/>
          </w:tcPr>
          <w:p w14:paraId="0E4E75E7" w14:textId="77777777" w:rsidR="00570C5E" w:rsidRPr="00801C2F" w:rsidRDefault="00570C5E" w:rsidP="003772B5">
            <w:pPr>
              <w:pStyle w:val="ICATableCaption"/>
            </w:pPr>
            <w:r w:rsidRPr="00801C2F">
              <w:t>Free Float</w:t>
            </w:r>
          </w:p>
        </w:tc>
        <w:tc>
          <w:tcPr>
            <w:tcW w:w="693" w:type="dxa"/>
            <w:vAlign w:val="center"/>
          </w:tcPr>
          <w:p w14:paraId="730DCC06" w14:textId="77777777" w:rsidR="00570C5E" w:rsidRPr="00801C2F" w:rsidRDefault="00570C5E" w:rsidP="003772B5">
            <w:pPr>
              <w:pStyle w:val="ICATableCaption"/>
            </w:pPr>
            <w:r w:rsidRPr="00801C2F">
              <w:t>Rank</w:t>
            </w:r>
          </w:p>
        </w:tc>
      </w:tr>
      <w:tr w:rsidR="000A5338" w:rsidRPr="00801C2F" w14:paraId="50524A81" w14:textId="77777777" w:rsidTr="003B4059">
        <w:tc>
          <w:tcPr>
            <w:tcW w:w="790" w:type="dxa"/>
          </w:tcPr>
          <w:p w14:paraId="34FD268B" w14:textId="65AF6A1A" w:rsidR="000A5338" w:rsidRDefault="000A5338" w:rsidP="000A5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FTB</w:t>
            </w:r>
          </w:p>
        </w:tc>
        <w:tc>
          <w:tcPr>
            <w:tcW w:w="3268" w:type="dxa"/>
          </w:tcPr>
          <w:p w14:paraId="6EBC7E48" w14:textId="158646E8" w:rsidR="000A5338" w:rsidRDefault="000A5338" w:rsidP="000A5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Fairvest</w:t>
            </w:r>
            <w:proofErr w:type="spellEnd"/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 B</w:t>
            </w:r>
          </w:p>
        </w:tc>
        <w:tc>
          <w:tcPr>
            <w:tcW w:w="1827" w:type="dxa"/>
          </w:tcPr>
          <w:p w14:paraId="50457D8D" w14:textId="5B5AF57E" w:rsidR="000A5338" w:rsidRDefault="000A5338" w:rsidP="000A5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ZAE000304796</w:t>
            </w:r>
          </w:p>
        </w:tc>
        <w:tc>
          <w:tcPr>
            <w:tcW w:w="1990" w:type="dxa"/>
          </w:tcPr>
          <w:p w14:paraId="14EE6B8F" w14:textId="377780DD" w:rsidR="000A5338" w:rsidRDefault="000A5338" w:rsidP="000A53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89.390000031804%</w:t>
            </w:r>
          </w:p>
        </w:tc>
        <w:tc>
          <w:tcPr>
            <w:tcW w:w="693" w:type="dxa"/>
          </w:tcPr>
          <w:p w14:paraId="19A0FE8E" w14:textId="44E8750D" w:rsidR="000A5338" w:rsidRDefault="000A5338" w:rsidP="000A53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0A5338" w:rsidRPr="00801C2F" w14:paraId="2B217C0B" w14:textId="77777777" w:rsidTr="008209B9">
        <w:tc>
          <w:tcPr>
            <w:tcW w:w="790" w:type="dxa"/>
          </w:tcPr>
          <w:p w14:paraId="00010432" w14:textId="4B88B9FD" w:rsidR="000A5338" w:rsidRDefault="000A5338" w:rsidP="000A5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FTA</w:t>
            </w:r>
          </w:p>
        </w:tc>
        <w:tc>
          <w:tcPr>
            <w:tcW w:w="3268" w:type="dxa"/>
          </w:tcPr>
          <w:p w14:paraId="420A90A9" w14:textId="5754093B" w:rsidR="000A5338" w:rsidRDefault="000A5338" w:rsidP="000A5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Fairvest</w:t>
            </w:r>
            <w:proofErr w:type="spellEnd"/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 A</w:t>
            </w:r>
          </w:p>
        </w:tc>
        <w:tc>
          <w:tcPr>
            <w:tcW w:w="1827" w:type="dxa"/>
          </w:tcPr>
          <w:p w14:paraId="2A5C7A77" w14:textId="4DF312F8" w:rsidR="000A5338" w:rsidRDefault="000A5338" w:rsidP="000A5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ZAE000304788</w:t>
            </w:r>
          </w:p>
        </w:tc>
        <w:tc>
          <w:tcPr>
            <w:tcW w:w="1990" w:type="dxa"/>
          </w:tcPr>
          <w:p w14:paraId="38D2EB1E" w14:textId="7E97805D" w:rsidR="000A5338" w:rsidRDefault="000A5338" w:rsidP="000A53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87.985198918000%</w:t>
            </w:r>
          </w:p>
        </w:tc>
        <w:tc>
          <w:tcPr>
            <w:tcW w:w="693" w:type="dxa"/>
          </w:tcPr>
          <w:p w14:paraId="0E92A71B" w14:textId="2DFFD293" w:rsidR="000A5338" w:rsidRDefault="000A5338" w:rsidP="000A53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0A5338" w:rsidRPr="00801C2F" w14:paraId="177D4E61" w14:textId="77777777" w:rsidTr="008209B9">
        <w:tc>
          <w:tcPr>
            <w:tcW w:w="790" w:type="dxa"/>
          </w:tcPr>
          <w:p w14:paraId="7B43AAF2" w14:textId="012B9B93" w:rsidR="000A5338" w:rsidRDefault="000A5338" w:rsidP="000A5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268" w:type="dxa"/>
          </w:tcPr>
          <w:p w14:paraId="6E020B36" w14:textId="00FC03F7" w:rsidR="000A5338" w:rsidRDefault="000A5338" w:rsidP="000A5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27" w:type="dxa"/>
          </w:tcPr>
          <w:p w14:paraId="5F74F5D9" w14:textId="5F30B8A0" w:rsidR="000A5338" w:rsidRDefault="000A5338" w:rsidP="000A5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990" w:type="dxa"/>
          </w:tcPr>
          <w:p w14:paraId="250880F1" w14:textId="15246713" w:rsidR="000A5338" w:rsidRDefault="000A5338" w:rsidP="000A53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38.175270489684%</w:t>
            </w:r>
          </w:p>
        </w:tc>
        <w:tc>
          <w:tcPr>
            <w:tcW w:w="693" w:type="dxa"/>
          </w:tcPr>
          <w:p w14:paraId="524761BC" w14:textId="258A00AB" w:rsidR="000A5338" w:rsidRDefault="000A5338" w:rsidP="000A53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14:paraId="067D832C" w14:textId="77777777" w:rsidR="00F25DD0" w:rsidRPr="00801C2F" w:rsidRDefault="00F25DD0" w:rsidP="003772B5">
      <w:pPr>
        <w:pStyle w:val="ICAHeading2"/>
      </w:pPr>
    </w:p>
    <w:p w14:paraId="181DF26C" w14:textId="77777777" w:rsidR="003772B5" w:rsidRPr="00801C2F" w:rsidRDefault="003772B5" w:rsidP="003772B5">
      <w:pPr>
        <w:pStyle w:val="ICAHeading2"/>
      </w:pPr>
      <w:r w:rsidRPr="00801C2F">
        <w:t>FTSE/JSE Dividend+ (J259)</w:t>
      </w:r>
    </w:p>
    <w:p w14:paraId="4FE9DEFE" w14:textId="77777777" w:rsidR="00801C2F" w:rsidRPr="00801C2F" w:rsidRDefault="00801C2F" w:rsidP="00801C2F">
      <w:pPr>
        <w:pStyle w:val="ICAParagraphText"/>
      </w:pPr>
      <w:r w:rsidRPr="00801C2F">
        <w:t>INDEX NOT REVIEWED THIS QUARTER</w:t>
      </w:r>
    </w:p>
    <w:p w14:paraId="5A1C943B" w14:textId="77777777" w:rsidR="00F25DD0" w:rsidRPr="00801C2F" w:rsidRDefault="00F25DD0" w:rsidP="00473652">
      <w:pPr>
        <w:pStyle w:val="ICAHeading2"/>
      </w:pPr>
    </w:p>
    <w:p w14:paraId="2E655129" w14:textId="17FEC38E" w:rsidR="00822F17" w:rsidRPr="00801C2F" w:rsidRDefault="00822F17" w:rsidP="00822F17">
      <w:pPr>
        <w:pStyle w:val="ICAHeading2"/>
      </w:pPr>
      <w:r w:rsidRPr="00801C2F">
        <w:t>FTSE/JSE Value Index (J330)</w:t>
      </w:r>
    </w:p>
    <w:p w14:paraId="557612D1" w14:textId="3E283443" w:rsidR="00AF3BF4" w:rsidRDefault="00AF3BF4" w:rsidP="00AF3BF4">
      <w:pPr>
        <w:pStyle w:val="ICAParagraphText"/>
      </w:pPr>
      <w:r w:rsidRPr="0016585B">
        <w:t>NO CONSTITUENT ADDITIONS OR DELETIONS</w:t>
      </w:r>
    </w:p>
    <w:p w14:paraId="2769B0BA" w14:textId="77777777" w:rsidR="00AF3BF4" w:rsidRDefault="00AF3BF4" w:rsidP="00AF3BF4">
      <w:pPr>
        <w:pStyle w:val="ICAParagraphText"/>
      </w:pPr>
    </w:p>
    <w:p w14:paraId="62EF890A" w14:textId="650B0BFB" w:rsidR="00822F17" w:rsidRPr="00801C2F" w:rsidRDefault="00822F17" w:rsidP="00822F17">
      <w:pPr>
        <w:pStyle w:val="ICAHeading2"/>
      </w:pPr>
      <w:r>
        <w:t>FTSE/JSE Growth Index (J331</w:t>
      </w:r>
      <w:r w:rsidRPr="00801C2F">
        <w:t>)</w:t>
      </w:r>
    </w:p>
    <w:p w14:paraId="2DBCC6ED" w14:textId="77777777" w:rsidR="00AF3BF4" w:rsidRDefault="00AF3BF4" w:rsidP="00AF3BF4">
      <w:pPr>
        <w:pStyle w:val="ICAParagraphText"/>
      </w:pPr>
      <w:r w:rsidRPr="0016585B">
        <w:t>NO CONSTITUENT ADDITIONS OR DELETIONS</w:t>
      </w:r>
    </w:p>
    <w:p w14:paraId="7A9CC99D" w14:textId="77777777" w:rsidR="003938B4" w:rsidRPr="00990FE1" w:rsidRDefault="003938B4" w:rsidP="00473652">
      <w:pPr>
        <w:pStyle w:val="ICAHeading2"/>
      </w:pPr>
    </w:p>
    <w:p w14:paraId="6BEF7AB4" w14:textId="77777777" w:rsidR="00BE1211" w:rsidRPr="00654334" w:rsidRDefault="003772B5" w:rsidP="00BE1211">
      <w:pPr>
        <w:pStyle w:val="ICAHeading2"/>
      </w:pPr>
      <w:r w:rsidRPr="00654334">
        <w:t>FTSE/JSE Shareholder Weighted Top 40 (J400</w:t>
      </w:r>
      <w:r w:rsidR="00EC11B8" w:rsidRPr="00654334">
        <w:t>; J430</w:t>
      </w:r>
      <w:r w:rsidRPr="00654334">
        <w:t>)</w:t>
      </w:r>
    </w:p>
    <w:p w14:paraId="58D95F42" w14:textId="0F93E583" w:rsidR="000311C7" w:rsidRDefault="000311C7" w:rsidP="000311C7">
      <w:pPr>
        <w:pStyle w:val="ICAParagraphText"/>
      </w:pPr>
      <w:r w:rsidRPr="0016585B">
        <w:t>NO CONSTITUENT ADDITIONS OR DELETIONS</w:t>
      </w:r>
    </w:p>
    <w:p w14:paraId="1B5F0AE3" w14:textId="497CEE93" w:rsidR="00FA4E83" w:rsidRPr="00EF3113" w:rsidRDefault="00FA4E83" w:rsidP="00FA4E83">
      <w:pPr>
        <w:pStyle w:val="ICAHeading3"/>
      </w:pPr>
      <w:r w:rsidRPr="00EF3113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8"/>
        <w:gridCol w:w="3269"/>
        <w:gridCol w:w="1828"/>
        <w:gridCol w:w="1990"/>
        <w:gridCol w:w="693"/>
      </w:tblGrid>
      <w:tr w:rsidR="00575EBD" w:rsidRPr="00EF3113" w14:paraId="11768C33" w14:textId="77777777" w:rsidTr="00044C4A">
        <w:tc>
          <w:tcPr>
            <w:tcW w:w="788" w:type="dxa"/>
            <w:vAlign w:val="center"/>
          </w:tcPr>
          <w:p w14:paraId="28315F7D" w14:textId="77777777" w:rsidR="00FA4E83" w:rsidRPr="00EF3113" w:rsidRDefault="00FA4E83" w:rsidP="000501B4">
            <w:pPr>
              <w:pStyle w:val="ICATableCaption"/>
            </w:pPr>
            <w:r w:rsidRPr="00EF3113">
              <w:t>Ticker</w:t>
            </w:r>
          </w:p>
        </w:tc>
        <w:tc>
          <w:tcPr>
            <w:tcW w:w="3269" w:type="dxa"/>
            <w:vAlign w:val="center"/>
          </w:tcPr>
          <w:p w14:paraId="0928FAA8" w14:textId="77777777" w:rsidR="00FA4E83" w:rsidRPr="00EF3113" w:rsidRDefault="00FA4E83" w:rsidP="000501B4">
            <w:pPr>
              <w:pStyle w:val="ICATableCaption"/>
            </w:pPr>
            <w:r w:rsidRPr="00EF3113">
              <w:t>Constituent</w:t>
            </w:r>
          </w:p>
        </w:tc>
        <w:tc>
          <w:tcPr>
            <w:tcW w:w="1828" w:type="dxa"/>
            <w:vAlign w:val="center"/>
          </w:tcPr>
          <w:p w14:paraId="0424B402" w14:textId="77777777" w:rsidR="00FA4E83" w:rsidRPr="00EF3113" w:rsidRDefault="00FA4E83" w:rsidP="000501B4">
            <w:pPr>
              <w:pStyle w:val="ICATableCaption"/>
            </w:pPr>
            <w:r w:rsidRPr="00EF3113">
              <w:t>ISIN</w:t>
            </w:r>
          </w:p>
        </w:tc>
        <w:tc>
          <w:tcPr>
            <w:tcW w:w="1990" w:type="dxa"/>
            <w:vAlign w:val="center"/>
          </w:tcPr>
          <w:p w14:paraId="0F1A7451" w14:textId="77777777" w:rsidR="00FA4E83" w:rsidRPr="00EF3113" w:rsidRDefault="00FA4E83" w:rsidP="000501B4">
            <w:pPr>
              <w:pStyle w:val="ICATableCaption"/>
            </w:pPr>
            <w:r w:rsidRPr="00EF3113">
              <w:t>Free Float</w:t>
            </w:r>
          </w:p>
        </w:tc>
        <w:tc>
          <w:tcPr>
            <w:tcW w:w="693" w:type="dxa"/>
            <w:vAlign w:val="center"/>
          </w:tcPr>
          <w:p w14:paraId="04ECF4C3" w14:textId="77777777" w:rsidR="00FA4E83" w:rsidRPr="00EF3113" w:rsidRDefault="00FA4E83" w:rsidP="000501B4">
            <w:pPr>
              <w:pStyle w:val="ICATableCaption"/>
            </w:pPr>
            <w:r w:rsidRPr="00EF3113">
              <w:t>Rank</w:t>
            </w:r>
          </w:p>
        </w:tc>
      </w:tr>
      <w:tr w:rsidR="00654334" w:rsidRPr="00044C4A" w14:paraId="4A48A7BC" w14:textId="77777777" w:rsidTr="00044C4A">
        <w:tc>
          <w:tcPr>
            <w:tcW w:w="788" w:type="dxa"/>
          </w:tcPr>
          <w:p w14:paraId="0BED2C37" w14:textId="111B6AE0" w:rsidR="00654334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269" w:type="dxa"/>
          </w:tcPr>
          <w:p w14:paraId="24C5E97D" w14:textId="63DFDB74" w:rsidR="00654334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Reinet Investments S.</w:t>
            </w:r>
            <w:proofErr w:type="gramStart"/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C.A</w:t>
            </w:r>
            <w:proofErr w:type="gramEnd"/>
          </w:p>
        </w:tc>
        <w:tc>
          <w:tcPr>
            <w:tcW w:w="1828" w:type="dxa"/>
          </w:tcPr>
          <w:p w14:paraId="579B1A07" w14:textId="1DF2E74E" w:rsidR="00654334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990" w:type="dxa"/>
          </w:tcPr>
          <w:p w14:paraId="74427287" w14:textId="48D4D379" w:rsidR="00654334" w:rsidRDefault="00654334" w:rsidP="006543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69.123629207986%</w:t>
            </w:r>
          </w:p>
        </w:tc>
        <w:tc>
          <w:tcPr>
            <w:tcW w:w="693" w:type="dxa"/>
          </w:tcPr>
          <w:p w14:paraId="3430AC24" w14:textId="6A0BABC3" w:rsidR="00654334" w:rsidRDefault="00654334" w:rsidP="006543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654334" w:rsidRPr="00044C4A" w14:paraId="1186F116" w14:textId="77777777" w:rsidTr="00044C4A">
        <w:tc>
          <w:tcPr>
            <w:tcW w:w="788" w:type="dxa"/>
          </w:tcPr>
          <w:p w14:paraId="102C24B4" w14:textId="0AA05FF9" w:rsidR="00654334" w:rsidRPr="00044C4A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269" w:type="dxa"/>
          </w:tcPr>
          <w:p w14:paraId="0888B422" w14:textId="458E959E" w:rsidR="00654334" w:rsidRPr="00044C4A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8" w:type="dxa"/>
          </w:tcPr>
          <w:p w14:paraId="7F732C4D" w14:textId="0A0EB727" w:rsidR="00654334" w:rsidRPr="00044C4A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00778FC5" w14:textId="27C1A652" w:rsidR="00654334" w:rsidRPr="00044C4A" w:rsidRDefault="00654334" w:rsidP="006543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48.469999997962%</w:t>
            </w:r>
          </w:p>
        </w:tc>
        <w:tc>
          <w:tcPr>
            <w:tcW w:w="693" w:type="dxa"/>
          </w:tcPr>
          <w:p w14:paraId="05D32D8B" w14:textId="5CC956D8" w:rsidR="00654334" w:rsidRPr="00044C4A" w:rsidRDefault="00654334" w:rsidP="006543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654334" w:rsidRPr="00044C4A" w14:paraId="502311A7" w14:textId="77777777" w:rsidTr="00044C4A">
        <w:tc>
          <w:tcPr>
            <w:tcW w:w="788" w:type="dxa"/>
          </w:tcPr>
          <w:p w14:paraId="6057BC26" w14:textId="71950418" w:rsidR="00654334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269" w:type="dxa"/>
          </w:tcPr>
          <w:p w14:paraId="20D9EA61" w14:textId="7CCAFE02" w:rsidR="00654334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28" w:type="dxa"/>
          </w:tcPr>
          <w:p w14:paraId="63014648" w14:textId="127F8525" w:rsidR="00654334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990" w:type="dxa"/>
          </w:tcPr>
          <w:p w14:paraId="42F21717" w14:textId="4B1657B4" w:rsidR="00654334" w:rsidRDefault="00654334" w:rsidP="006543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99.500000032629%</w:t>
            </w:r>
          </w:p>
        </w:tc>
        <w:tc>
          <w:tcPr>
            <w:tcW w:w="693" w:type="dxa"/>
          </w:tcPr>
          <w:p w14:paraId="5C6CAC83" w14:textId="331571BD" w:rsidR="00654334" w:rsidRDefault="00654334" w:rsidP="006543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654334" w:rsidRPr="00044C4A" w14:paraId="709FA574" w14:textId="77777777" w:rsidTr="00306F38">
        <w:tc>
          <w:tcPr>
            <w:tcW w:w="788" w:type="dxa"/>
          </w:tcPr>
          <w:p w14:paraId="1ED044C7" w14:textId="41239E01" w:rsidR="00654334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269" w:type="dxa"/>
          </w:tcPr>
          <w:p w14:paraId="36EB5604" w14:textId="0E7163BC" w:rsidR="00654334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28" w:type="dxa"/>
          </w:tcPr>
          <w:p w14:paraId="7D4FBB7B" w14:textId="2F0BCED5" w:rsidR="00654334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990" w:type="dxa"/>
          </w:tcPr>
          <w:p w14:paraId="76D84A54" w14:textId="332F6BE8" w:rsidR="00654334" w:rsidRDefault="00654334" w:rsidP="006543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93.524765614652%</w:t>
            </w:r>
          </w:p>
        </w:tc>
        <w:tc>
          <w:tcPr>
            <w:tcW w:w="693" w:type="dxa"/>
          </w:tcPr>
          <w:p w14:paraId="62A8610A" w14:textId="58B92E42" w:rsidR="00654334" w:rsidRDefault="00654334" w:rsidP="006543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654334" w:rsidRPr="00044C4A" w14:paraId="08DC8044" w14:textId="77777777" w:rsidTr="00306F38">
        <w:tc>
          <w:tcPr>
            <w:tcW w:w="788" w:type="dxa"/>
          </w:tcPr>
          <w:p w14:paraId="36CC3E13" w14:textId="730A894F" w:rsidR="00654334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269" w:type="dxa"/>
          </w:tcPr>
          <w:p w14:paraId="54762077" w14:textId="764283EC" w:rsidR="00654334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28" w:type="dxa"/>
          </w:tcPr>
          <w:p w14:paraId="52C84C99" w14:textId="70CBE80C" w:rsidR="00654334" w:rsidRDefault="00654334" w:rsidP="006543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90" w:type="dxa"/>
          </w:tcPr>
          <w:p w14:paraId="692F5B7A" w14:textId="3D4B831D" w:rsidR="00654334" w:rsidRDefault="00654334" w:rsidP="006543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99.851942966464%</w:t>
            </w:r>
          </w:p>
        </w:tc>
        <w:tc>
          <w:tcPr>
            <w:tcW w:w="693" w:type="dxa"/>
          </w:tcPr>
          <w:p w14:paraId="58D5459D" w14:textId="53308892" w:rsidR="00654334" w:rsidRDefault="00654334" w:rsidP="006543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4334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6B882FB6" w14:textId="77777777" w:rsidR="00031933" w:rsidRPr="00EF3113" w:rsidRDefault="00031933" w:rsidP="00EF3113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629B46A9" w14:textId="77777777" w:rsidR="003772B5" w:rsidRPr="00637D23" w:rsidRDefault="003772B5" w:rsidP="003772B5">
      <w:pPr>
        <w:pStyle w:val="ICAHeading2"/>
      </w:pPr>
      <w:r w:rsidRPr="00637D23">
        <w:t>FTSE/JSE Shareholder Weighted All Share (J403</w:t>
      </w:r>
      <w:r w:rsidR="00EC11B8" w:rsidRPr="00637D23">
        <w:t>; J433</w:t>
      </w:r>
      <w:r w:rsidRPr="00637D23">
        <w:t>)</w:t>
      </w:r>
    </w:p>
    <w:p w14:paraId="4BFD74C9" w14:textId="77777777" w:rsidR="00AF3BF4" w:rsidRDefault="00AF3BF4" w:rsidP="00AF3BF4">
      <w:pPr>
        <w:pStyle w:val="ICAParagraphText"/>
      </w:pPr>
      <w:r w:rsidRPr="0016585B">
        <w:t>NO CONSTITUENT ADDITIONS OR DELETIONS</w:t>
      </w:r>
    </w:p>
    <w:p w14:paraId="50A339D8" w14:textId="77777777" w:rsidR="00CE0FD7" w:rsidRPr="00637D23" w:rsidRDefault="00CE0FD7" w:rsidP="00CE0FD7">
      <w:pPr>
        <w:pStyle w:val="ICAHeading2"/>
        <w:jc w:val="left"/>
      </w:pPr>
    </w:p>
    <w:p w14:paraId="4D31A25F" w14:textId="77777777" w:rsidR="00B567B5" w:rsidRPr="009F68BE" w:rsidRDefault="00572A8E" w:rsidP="00B567B5">
      <w:pPr>
        <w:pStyle w:val="ICAHeading2"/>
      </w:pPr>
      <w:r w:rsidRPr="009F68BE">
        <w:t>FTSE/JSE Tradable Property (J800)</w:t>
      </w:r>
    </w:p>
    <w:p w14:paraId="4A11DE25" w14:textId="77777777" w:rsidR="009F68BE" w:rsidRDefault="009F68BE" w:rsidP="009F68BE">
      <w:pPr>
        <w:pStyle w:val="ICAHeading3"/>
      </w:pPr>
      <w:r w:rsidRPr="00801C2F">
        <w:t>Equities for inclusion to index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2102"/>
        <w:gridCol w:w="710"/>
      </w:tblGrid>
      <w:tr w:rsidR="009F68BE" w:rsidRPr="00801C2F" w14:paraId="76C8A55C" w14:textId="77777777" w:rsidTr="00B4798C">
        <w:tc>
          <w:tcPr>
            <w:tcW w:w="811" w:type="dxa"/>
            <w:vAlign w:val="center"/>
          </w:tcPr>
          <w:p w14:paraId="2A841C5E" w14:textId="77777777" w:rsidR="009F68BE" w:rsidRPr="00801C2F" w:rsidRDefault="009F68BE" w:rsidP="00B4798C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2940FD58" w14:textId="77777777" w:rsidR="009F68BE" w:rsidRPr="00801C2F" w:rsidRDefault="009F68BE" w:rsidP="00B4798C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3D43DF7A" w14:textId="77777777" w:rsidR="009F68BE" w:rsidRPr="00801C2F" w:rsidRDefault="009F68BE" w:rsidP="00B4798C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6FE1223C" w14:textId="77777777" w:rsidR="009F68BE" w:rsidRPr="00801C2F" w:rsidRDefault="009F68BE" w:rsidP="00B4798C">
            <w:pPr>
              <w:pStyle w:val="ICATableCaption"/>
            </w:pPr>
            <w:r w:rsidRPr="00801C2F">
              <w:t>SII</w:t>
            </w:r>
          </w:p>
        </w:tc>
        <w:tc>
          <w:tcPr>
            <w:tcW w:w="2102" w:type="dxa"/>
            <w:vAlign w:val="center"/>
          </w:tcPr>
          <w:p w14:paraId="2AEB4C9D" w14:textId="77777777" w:rsidR="009F68BE" w:rsidRPr="00801C2F" w:rsidRDefault="009F68BE" w:rsidP="00B4798C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1FE6DD68" w14:textId="77777777" w:rsidR="009F68BE" w:rsidRPr="00801C2F" w:rsidRDefault="009F68BE" w:rsidP="00B4798C">
            <w:pPr>
              <w:pStyle w:val="ICATableCaption"/>
            </w:pPr>
            <w:r w:rsidRPr="00801C2F">
              <w:t>Rank</w:t>
            </w:r>
          </w:p>
        </w:tc>
      </w:tr>
      <w:tr w:rsidR="009F68BE" w:rsidRPr="009F68BE" w14:paraId="3D8FCCEF" w14:textId="77777777" w:rsidTr="00B4798C">
        <w:tc>
          <w:tcPr>
            <w:tcW w:w="811" w:type="dxa"/>
          </w:tcPr>
          <w:p w14:paraId="0A7CBEAD" w14:textId="79C0EBC4" w:rsidR="009F68BE" w:rsidRPr="003E6907" w:rsidRDefault="009F68BE" w:rsidP="009F68BE">
            <w:pPr>
              <w:pStyle w:val="ICATableCaption"/>
              <w:rPr>
                <w:i w:val="0"/>
              </w:rPr>
            </w:pPr>
            <w:r w:rsidRPr="009F68BE">
              <w:rPr>
                <w:i w:val="0"/>
              </w:rPr>
              <w:t>IAP</w:t>
            </w:r>
          </w:p>
        </w:tc>
        <w:tc>
          <w:tcPr>
            <w:tcW w:w="2983" w:type="dxa"/>
          </w:tcPr>
          <w:p w14:paraId="6EAB96E3" w14:textId="7921BFFA" w:rsidR="009F68BE" w:rsidRPr="003E6907" w:rsidRDefault="009F68BE" w:rsidP="009F68BE">
            <w:pPr>
              <w:pStyle w:val="ICATableCaption"/>
              <w:rPr>
                <w:i w:val="0"/>
              </w:rPr>
            </w:pPr>
            <w:r w:rsidRPr="009F68BE">
              <w:rPr>
                <w:i w:val="0"/>
              </w:rPr>
              <w:t>Irongate Group</w:t>
            </w:r>
          </w:p>
        </w:tc>
        <w:tc>
          <w:tcPr>
            <w:tcW w:w="1837" w:type="dxa"/>
          </w:tcPr>
          <w:p w14:paraId="47C86A77" w14:textId="1ECECABD" w:rsidR="009F68BE" w:rsidRPr="003E6907" w:rsidRDefault="009F68BE" w:rsidP="009F68BE">
            <w:pPr>
              <w:pStyle w:val="ICATableCaption"/>
              <w:rPr>
                <w:i w:val="0"/>
              </w:rPr>
            </w:pPr>
            <w:r w:rsidRPr="009F68BE">
              <w:rPr>
                <w:i w:val="0"/>
              </w:rPr>
              <w:t>AU0000046005</w:t>
            </w:r>
          </w:p>
        </w:tc>
        <w:tc>
          <w:tcPr>
            <w:tcW w:w="1608" w:type="dxa"/>
          </w:tcPr>
          <w:p w14:paraId="6EA93590" w14:textId="3CD9EA29" w:rsidR="009F68BE" w:rsidRPr="009F68BE" w:rsidRDefault="009F68BE" w:rsidP="009F68B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9F68BE">
              <w:rPr>
                <w:rFonts w:ascii="Arial" w:hAnsi="Arial" w:cs="Arial"/>
                <w:color w:val="666699"/>
                <w:sz w:val="18"/>
                <w:lang w:val="en-ZA"/>
              </w:rPr>
              <w:t>677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9F68BE">
              <w:rPr>
                <w:rFonts w:ascii="Arial" w:hAnsi="Arial" w:cs="Arial"/>
                <w:color w:val="666699"/>
                <w:sz w:val="18"/>
                <w:lang w:val="en-ZA"/>
              </w:rPr>
              <w:t>569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9F68BE">
              <w:rPr>
                <w:rFonts w:ascii="Arial" w:hAnsi="Arial" w:cs="Arial"/>
                <w:color w:val="666699"/>
                <w:sz w:val="18"/>
                <w:lang w:val="en-ZA"/>
              </w:rPr>
              <w:t>754</w:t>
            </w:r>
          </w:p>
        </w:tc>
        <w:tc>
          <w:tcPr>
            <w:tcW w:w="2102" w:type="dxa"/>
          </w:tcPr>
          <w:p w14:paraId="6C78C973" w14:textId="3EB3CEBB" w:rsidR="009F68BE" w:rsidRPr="009F68BE" w:rsidRDefault="009F68BE" w:rsidP="009F68B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9F68BE">
              <w:rPr>
                <w:rFonts w:ascii="Arial" w:hAnsi="Arial" w:cs="Arial"/>
                <w:color w:val="666699"/>
                <w:sz w:val="18"/>
                <w:lang w:val="en-ZA"/>
              </w:rPr>
              <w:t>36.040984792837%</w:t>
            </w:r>
          </w:p>
        </w:tc>
        <w:tc>
          <w:tcPr>
            <w:tcW w:w="710" w:type="dxa"/>
          </w:tcPr>
          <w:p w14:paraId="70D52F98" w14:textId="5983A84F" w:rsidR="009F68BE" w:rsidRPr="003E6907" w:rsidRDefault="009F68BE" w:rsidP="009F68BE">
            <w:pPr>
              <w:pStyle w:val="ICATableCaption"/>
              <w:jc w:val="right"/>
              <w:rPr>
                <w:i w:val="0"/>
              </w:rPr>
            </w:pPr>
            <w:r w:rsidRPr="009F68BE">
              <w:rPr>
                <w:i w:val="0"/>
              </w:rPr>
              <w:t>9</w:t>
            </w:r>
          </w:p>
        </w:tc>
      </w:tr>
    </w:tbl>
    <w:p w14:paraId="452F13A3" w14:textId="77777777" w:rsidR="009F68BE" w:rsidRPr="00053AD5" w:rsidRDefault="009F68BE" w:rsidP="009F68BE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319"/>
        <w:gridCol w:w="1838"/>
        <w:gridCol w:w="1928"/>
        <w:gridCol w:w="694"/>
      </w:tblGrid>
      <w:tr w:rsidR="009F68BE" w:rsidRPr="00053AD5" w14:paraId="2DDEAED9" w14:textId="77777777" w:rsidTr="009F68BE">
        <w:tc>
          <w:tcPr>
            <w:tcW w:w="789" w:type="dxa"/>
            <w:vAlign w:val="center"/>
          </w:tcPr>
          <w:p w14:paraId="3A11248A" w14:textId="77777777" w:rsidR="009F68BE" w:rsidRPr="00053AD5" w:rsidRDefault="009F68BE" w:rsidP="00B4798C">
            <w:pPr>
              <w:pStyle w:val="ICATableCaption"/>
            </w:pPr>
            <w:r w:rsidRPr="00053AD5">
              <w:t>Ticker</w:t>
            </w:r>
          </w:p>
        </w:tc>
        <w:tc>
          <w:tcPr>
            <w:tcW w:w="3319" w:type="dxa"/>
            <w:vAlign w:val="center"/>
          </w:tcPr>
          <w:p w14:paraId="3EB3912F" w14:textId="77777777" w:rsidR="009F68BE" w:rsidRPr="00053AD5" w:rsidRDefault="009F68BE" w:rsidP="00B4798C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38" w:type="dxa"/>
            <w:vAlign w:val="center"/>
          </w:tcPr>
          <w:p w14:paraId="09D583C1" w14:textId="77777777" w:rsidR="009F68BE" w:rsidRPr="00053AD5" w:rsidRDefault="009F68BE" w:rsidP="00B4798C">
            <w:pPr>
              <w:pStyle w:val="ICATableCaption"/>
            </w:pPr>
            <w:r w:rsidRPr="00053AD5">
              <w:t>ISIN</w:t>
            </w:r>
          </w:p>
        </w:tc>
        <w:tc>
          <w:tcPr>
            <w:tcW w:w="1928" w:type="dxa"/>
            <w:vAlign w:val="center"/>
          </w:tcPr>
          <w:p w14:paraId="5F2C481F" w14:textId="77777777" w:rsidR="009F68BE" w:rsidRPr="00053AD5" w:rsidRDefault="009F68BE" w:rsidP="00B4798C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4" w:type="dxa"/>
            <w:vAlign w:val="center"/>
          </w:tcPr>
          <w:p w14:paraId="40D7B244" w14:textId="77777777" w:rsidR="009F68BE" w:rsidRPr="00053AD5" w:rsidRDefault="009F68BE" w:rsidP="00B4798C">
            <w:pPr>
              <w:pStyle w:val="ICATableCaption"/>
            </w:pPr>
            <w:r w:rsidRPr="00053AD5">
              <w:t>Rank</w:t>
            </w:r>
          </w:p>
        </w:tc>
      </w:tr>
      <w:tr w:rsidR="009F68BE" w:rsidRPr="00053AD5" w14:paraId="1F518E15" w14:textId="77777777" w:rsidTr="009F68BE">
        <w:tc>
          <w:tcPr>
            <w:tcW w:w="789" w:type="dxa"/>
          </w:tcPr>
          <w:p w14:paraId="52E693FF" w14:textId="7BDD145D" w:rsidR="009F68BE" w:rsidRDefault="009F68BE" w:rsidP="009F68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8BE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319" w:type="dxa"/>
          </w:tcPr>
          <w:p w14:paraId="72C87D51" w14:textId="6B632FF0" w:rsidR="009F68BE" w:rsidRDefault="009F68BE" w:rsidP="009F68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8BE">
              <w:rPr>
                <w:rFonts w:ascii="Arial" w:hAnsi="Arial" w:cs="Arial"/>
                <w:color w:val="666699"/>
                <w:sz w:val="18"/>
                <w:szCs w:val="18"/>
              </w:rPr>
              <w:t>Lighthouse Properties plc</w:t>
            </w:r>
          </w:p>
        </w:tc>
        <w:tc>
          <w:tcPr>
            <w:tcW w:w="1838" w:type="dxa"/>
          </w:tcPr>
          <w:p w14:paraId="107C8AE8" w14:textId="573309A4" w:rsidR="009F68BE" w:rsidRDefault="009F68BE" w:rsidP="009F68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8BE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928" w:type="dxa"/>
          </w:tcPr>
          <w:p w14:paraId="14E9B123" w14:textId="099DEEDB" w:rsidR="009F68BE" w:rsidRDefault="009F68BE" w:rsidP="009F68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8BE">
              <w:rPr>
                <w:rFonts w:ascii="Arial" w:hAnsi="Arial" w:cs="Arial"/>
                <w:color w:val="666699"/>
                <w:sz w:val="18"/>
                <w:szCs w:val="18"/>
              </w:rPr>
              <w:t>56.261270860763%</w:t>
            </w:r>
          </w:p>
        </w:tc>
        <w:tc>
          <w:tcPr>
            <w:tcW w:w="694" w:type="dxa"/>
          </w:tcPr>
          <w:p w14:paraId="643D50CC" w14:textId="6172465A" w:rsidR="009F68BE" w:rsidRDefault="009F68BE" w:rsidP="009F68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14:paraId="1793C0B3" w14:textId="77777777" w:rsidR="004E7B54" w:rsidRDefault="004E7B54" w:rsidP="00B567B5">
      <w:pPr>
        <w:pStyle w:val="ICAHeading2"/>
      </w:pPr>
    </w:p>
    <w:p w14:paraId="1A544382" w14:textId="77777777" w:rsidR="00572A8E" w:rsidRPr="006D0FA0" w:rsidRDefault="00572A8E" w:rsidP="00572A8E">
      <w:pPr>
        <w:pStyle w:val="ICAHeading2"/>
      </w:pPr>
      <w:r w:rsidRPr="00A55663">
        <w:t>FTSE/JSE All Property (J803)</w:t>
      </w:r>
    </w:p>
    <w:p w14:paraId="2DAE99B6" w14:textId="77777777" w:rsidR="009E5B99" w:rsidRPr="0016585B" w:rsidRDefault="009E5B99" w:rsidP="009E5B99">
      <w:pPr>
        <w:pStyle w:val="ICAParagraphText"/>
      </w:pPr>
      <w:r w:rsidRPr="00637D23">
        <w:t>NO CONSTITUENT ADDITIONS OR DELETIONS</w:t>
      </w:r>
    </w:p>
    <w:p w14:paraId="1E4B9989" w14:textId="77777777" w:rsidR="004E7B54" w:rsidRDefault="004E7B54" w:rsidP="00920830">
      <w:pPr>
        <w:pStyle w:val="ICAHeading2"/>
        <w:rPr>
          <w:highlight w:val="yellow"/>
        </w:rPr>
      </w:pPr>
    </w:p>
    <w:p w14:paraId="554DDC02" w14:textId="77777777" w:rsidR="00920830" w:rsidRPr="006D0FA0" w:rsidRDefault="00920830" w:rsidP="00920830">
      <w:pPr>
        <w:pStyle w:val="ICAHeading2"/>
      </w:pPr>
      <w:r w:rsidRPr="006D0FA0">
        <w:t>FTSE/JSE SA REIT (J805)</w:t>
      </w:r>
    </w:p>
    <w:p w14:paraId="26FE1E42" w14:textId="77777777" w:rsidR="006D0FA0" w:rsidRPr="0016585B" w:rsidRDefault="006D0FA0" w:rsidP="006D0FA0">
      <w:pPr>
        <w:pStyle w:val="ICAParagraphText"/>
      </w:pPr>
      <w:r w:rsidRPr="0016585B">
        <w:t>NO CONSTITUENT ADDITIONS OR DELETIONS</w:t>
      </w:r>
    </w:p>
    <w:p w14:paraId="7DDB822B" w14:textId="77777777" w:rsidR="004E7B54" w:rsidRDefault="004E7B54" w:rsidP="004E7B54">
      <w:pPr>
        <w:pStyle w:val="ICAHeading2"/>
        <w:jc w:val="left"/>
        <w:rPr>
          <w:highlight w:val="yellow"/>
        </w:rPr>
      </w:pPr>
    </w:p>
    <w:p w14:paraId="691DB4AA" w14:textId="77777777" w:rsidR="00D13F81" w:rsidRPr="00BF6B90" w:rsidRDefault="00D13F81" w:rsidP="00D13F81">
      <w:pPr>
        <w:pStyle w:val="ICAHeading2"/>
      </w:pPr>
      <w:r w:rsidRPr="00BF6B90">
        <w:t>FTSE/JSE SWIX Resource 10 (JSZ0)</w:t>
      </w:r>
    </w:p>
    <w:p w14:paraId="33A8C024" w14:textId="77777777" w:rsidR="00334726" w:rsidRPr="0016585B" w:rsidRDefault="00334726" w:rsidP="00334726">
      <w:pPr>
        <w:pStyle w:val="ICAParagraphText"/>
      </w:pPr>
      <w:r w:rsidRPr="0016585B">
        <w:t>NO CONSTITUENT ADDITIONS OR DELETIONS</w:t>
      </w:r>
    </w:p>
    <w:p w14:paraId="6BDFEB82" w14:textId="77777777" w:rsidR="00D13F81" w:rsidRPr="00C00CD4" w:rsidRDefault="00D13F81" w:rsidP="00D13F81">
      <w:pPr>
        <w:pStyle w:val="ICAHeading3"/>
      </w:pPr>
      <w:r w:rsidRPr="00C00CD4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575EBD" w:rsidRPr="00C00CD4" w14:paraId="688B4C8F" w14:textId="77777777" w:rsidTr="00BF6B90">
        <w:tc>
          <w:tcPr>
            <w:tcW w:w="789" w:type="dxa"/>
            <w:vAlign w:val="center"/>
          </w:tcPr>
          <w:p w14:paraId="085AD08B" w14:textId="77777777" w:rsidR="00D13F81" w:rsidRPr="00C00CD4" w:rsidRDefault="00D13F81" w:rsidP="00990677">
            <w:pPr>
              <w:pStyle w:val="ICATableCaption"/>
            </w:pPr>
            <w:r w:rsidRPr="00C00CD4">
              <w:t>Ticker</w:t>
            </w:r>
          </w:p>
        </w:tc>
        <w:tc>
          <w:tcPr>
            <w:tcW w:w="3276" w:type="dxa"/>
            <w:vAlign w:val="center"/>
          </w:tcPr>
          <w:p w14:paraId="1EFF10C8" w14:textId="77777777" w:rsidR="00D13F81" w:rsidRPr="00C00CD4" w:rsidRDefault="00D13F81" w:rsidP="00990677">
            <w:pPr>
              <w:pStyle w:val="ICATableCaption"/>
            </w:pPr>
            <w:r w:rsidRPr="00C00CD4">
              <w:t>Constituent</w:t>
            </w:r>
          </w:p>
        </w:tc>
        <w:tc>
          <w:tcPr>
            <w:tcW w:w="1820" w:type="dxa"/>
            <w:vAlign w:val="center"/>
          </w:tcPr>
          <w:p w14:paraId="3A33898B" w14:textId="77777777" w:rsidR="00D13F81" w:rsidRPr="00C00CD4" w:rsidRDefault="00D13F81" w:rsidP="00990677">
            <w:pPr>
              <w:pStyle w:val="ICATableCaption"/>
            </w:pPr>
            <w:r w:rsidRPr="00C00CD4">
              <w:t>ISIN</w:t>
            </w:r>
          </w:p>
        </w:tc>
        <w:tc>
          <w:tcPr>
            <w:tcW w:w="1990" w:type="dxa"/>
            <w:vAlign w:val="center"/>
          </w:tcPr>
          <w:p w14:paraId="66307EDF" w14:textId="77777777" w:rsidR="00D13F81" w:rsidRPr="00C00CD4" w:rsidRDefault="00D13F81" w:rsidP="00990677">
            <w:pPr>
              <w:pStyle w:val="ICATableCaption"/>
            </w:pPr>
            <w:r w:rsidRPr="00C00CD4">
              <w:t>Free Float</w:t>
            </w:r>
          </w:p>
        </w:tc>
        <w:tc>
          <w:tcPr>
            <w:tcW w:w="693" w:type="dxa"/>
            <w:vAlign w:val="center"/>
          </w:tcPr>
          <w:p w14:paraId="6D8027FF" w14:textId="77777777" w:rsidR="00D13F81" w:rsidRPr="00C00CD4" w:rsidRDefault="00D13F81" w:rsidP="00990677">
            <w:pPr>
              <w:pStyle w:val="ICATableCaption"/>
            </w:pPr>
            <w:r w:rsidRPr="00C00CD4">
              <w:t>Rank</w:t>
            </w:r>
          </w:p>
        </w:tc>
      </w:tr>
      <w:tr w:rsidR="00BF6B90" w:rsidRPr="00C00CD4" w14:paraId="07025D49" w14:textId="77777777" w:rsidTr="00BF6B90">
        <w:tc>
          <w:tcPr>
            <w:tcW w:w="789" w:type="dxa"/>
          </w:tcPr>
          <w:p w14:paraId="4304EB95" w14:textId="24E31F25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276" w:type="dxa"/>
          </w:tcPr>
          <w:p w14:paraId="2ECE809B" w14:textId="382EA0B7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20" w:type="dxa"/>
          </w:tcPr>
          <w:p w14:paraId="43288D1B" w14:textId="6FD850E3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990" w:type="dxa"/>
          </w:tcPr>
          <w:p w14:paraId="05BA13A3" w14:textId="52971F6C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68.971523037517%</w:t>
            </w:r>
          </w:p>
        </w:tc>
        <w:tc>
          <w:tcPr>
            <w:tcW w:w="693" w:type="dxa"/>
          </w:tcPr>
          <w:p w14:paraId="4E900AFD" w14:textId="654AE00B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BF6B90" w:rsidRPr="00250BD0" w14:paraId="758934D2" w14:textId="77777777" w:rsidTr="00BF6B90">
        <w:tc>
          <w:tcPr>
            <w:tcW w:w="789" w:type="dxa"/>
          </w:tcPr>
          <w:p w14:paraId="00C1770A" w14:textId="58A40E72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276" w:type="dxa"/>
          </w:tcPr>
          <w:p w14:paraId="190072FB" w14:textId="28CB2087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20" w:type="dxa"/>
          </w:tcPr>
          <w:p w14:paraId="4147D170" w14:textId="13ABB137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990" w:type="dxa"/>
          </w:tcPr>
          <w:p w14:paraId="7B3A9B40" w14:textId="0A9D42F0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99.500000032629%</w:t>
            </w:r>
          </w:p>
        </w:tc>
        <w:tc>
          <w:tcPr>
            <w:tcW w:w="693" w:type="dxa"/>
          </w:tcPr>
          <w:p w14:paraId="1262DB71" w14:textId="048200F5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BF6B90" w:rsidRPr="00250BD0" w14:paraId="00D12E42" w14:textId="77777777" w:rsidTr="00BF6B90">
        <w:tc>
          <w:tcPr>
            <w:tcW w:w="789" w:type="dxa"/>
          </w:tcPr>
          <w:p w14:paraId="7A2BB877" w14:textId="3CBA3A1C" w:rsidR="00BF6B90" w:rsidRPr="00A9689A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276" w:type="dxa"/>
          </w:tcPr>
          <w:p w14:paraId="7A50A710" w14:textId="4F5427AD" w:rsidR="00BF6B90" w:rsidRPr="00A9689A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20" w:type="dxa"/>
          </w:tcPr>
          <w:p w14:paraId="0325F825" w14:textId="6A82FA14" w:rsidR="00BF6B90" w:rsidRPr="00A9689A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90" w:type="dxa"/>
          </w:tcPr>
          <w:p w14:paraId="62AD4322" w14:textId="4E1D965A" w:rsidR="00BF6B90" w:rsidRPr="00A9689A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16.800000114255%</w:t>
            </w:r>
          </w:p>
        </w:tc>
        <w:tc>
          <w:tcPr>
            <w:tcW w:w="693" w:type="dxa"/>
          </w:tcPr>
          <w:p w14:paraId="2BF56930" w14:textId="0A6B6D41" w:rsidR="00BF6B90" w:rsidRPr="00A9689A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3510C551" w14:textId="77777777" w:rsidR="00334726" w:rsidRDefault="00334726" w:rsidP="00D13F81">
      <w:pPr>
        <w:pStyle w:val="ICAHeading2"/>
        <w:rPr>
          <w:highlight w:val="yellow"/>
        </w:rPr>
      </w:pPr>
    </w:p>
    <w:p w14:paraId="5F6E807A" w14:textId="77777777" w:rsidR="00D13F81" w:rsidRPr="00BF6B90" w:rsidRDefault="00D13F81" w:rsidP="00D13F81">
      <w:pPr>
        <w:pStyle w:val="ICAHeading2"/>
      </w:pPr>
      <w:r w:rsidRPr="00BF6B90">
        <w:t>FTSE/JSE SWIX Industrial 25 (JSZ1)</w:t>
      </w:r>
    </w:p>
    <w:p w14:paraId="2D43B02C" w14:textId="77777777" w:rsidR="00810967" w:rsidRPr="00786AAF" w:rsidRDefault="00810967" w:rsidP="00810967">
      <w:pPr>
        <w:pStyle w:val="ICAParagraphText"/>
      </w:pPr>
      <w:r w:rsidRPr="00786AAF">
        <w:t>NO CONSTITUENT ADDITIONS OR DELETIONS</w:t>
      </w:r>
    </w:p>
    <w:p w14:paraId="18CA5863" w14:textId="77777777" w:rsidR="00C64C03" w:rsidRPr="00786AAF" w:rsidRDefault="00C64C03" w:rsidP="00C64C03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5"/>
        <w:gridCol w:w="1820"/>
        <w:gridCol w:w="1990"/>
        <w:gridCol w:w="693"/>
      </w:tblGrid>
      <w:tr w:rsidR="00575EBD" w:rsidRPr="00786AAF" w14:paraId="697A7263" w14:textId="77777777" w:rsidTr="00A9689A">
        <w:tc>
          <w:tcPr>
            <w:tcW w:w="790" w:type="dxa"/>
            <w:vAlign w:val="center"/>
          </w:tcPr>
          <w:p w14:paraId="25AD7D9F" w14:textId="77777777" w:rsidR="00C64C03" w:rsidRPr="00786AAF" w:rsidRDefault="00C64C03" w:rsidP="002F4150">
            <w:pPr>
              <w:pStyle w:val="ICATableCaption"/>
            </w:pPr>
            <w:r w:rsidRPr="00786AAF">
              <w:t>Ticker</w:t>
            </w:r>
          </w:p>
        </w:tc>
        <w:tc>
          <w:tcPr>
            <w:tcW w:w="3275" w:type="dxa"/>
            <w:vAlign w:val="center"/>
          </w:tcPr>
          <w:p w14:paraId="0BB90452" w14:textId="77777777" w:rsidR="00C64C03" w:rsidRPr="00786AAF" w:rsidRDefault="00C64C03" w:rsidP="002F4150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20" w:type="dxa"/>
            <w:vAlign w:val="center"/>
          </w:tcPr>
          <w:p w14:paraId="53E7832C" w14:textId="77777777" w:rsidR="00C64C03" w:rsidRPr="00786AAF" w:rsidRDefault="00C64C03" w:rsidP="002F4150">
            <w:pPr>
              <w:pStyle w:val="ICATableCaption"/>
            </w:pPr>
            <w:r w:rsidRPr="00786AAF">
              <w:t>ISIN</w:t>
            </w:r>
          </w:p>
        </w:tc>
        <w:tc>
          <w:tcPr>
            <w:tcW w:w="1990" w:type="dxa"/>
            <w:vAlign w:val="center"/>
          </w:tcPr>
          <w:p w14:paraId="73A01077" w14:textId="77777777" w:rsidR="00C64C03" w:rsidRPr="00786AAF" w:rsidRDefault="00C64C03" w:rsidP="002F4150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3" w:type="dxa"/>
            <w:vAlign w:val="center"/>
          </w:tcPr>
          <w:p w14:paraId="5EA48B22" w14:textId="77777777" w:rsidR="00C64C03" w:rsidRPr="00786AAF" w:rsidRDefault="00C64C03" w:rsidP="002F4150">
            <w:pPr>
              <w:pStyle w:val="ICATableCaption"/>
            </w:pPr>
            <w:r w:rsidRPr="00786AAF">
              <w:t>Rank</w:t>
            </w:r>
          </w:p>
        </w:tc>
      </w:tr>
      <w:tr w:rsidR="00BF6B90" w:rsidRPr="00786AAF" w14:paraId="0080E882" w14:textId="77777777" w:rsidTr="005B5180">
        <w:tc>
          <w:tcPr>
            <w:tcW w:w="790" w:type="dxa"/>
          </w:tcPr>
          <w:p w14:paraId="19833468" w14:textId="458B701E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275" w:type="dxa"/>
          </w:tcPr>
          <w:p w14:paraId="597E3799" w14:textId="115916C1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820" w:type="dxa"/>
          </w:tcPr>
          <w:p w14:paraId="5A27BCCD" w14:textId="21CA9426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990" w:type="dxa"/>
          </w:tcPr>
          <w:p w14:paraId="4182E49B" w14:textId="5E74DC85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99.587176204209%</w:t>
            </w:r>
          </w:p>
        </w:tc>
        <w:tc>
          <w:tcPr>
            <w:tcW w:w="693" w:type="dxa"/>
          </w:tcPr>
          <w:p w14:paraId="5588E9DF" w14:textId="6BA4603C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BF6B90" w:rsidRPr="00786AAF" w14:paraId="2C61F30E" w14:textId="77777777" w:rsidTr="005B5180">
        <w:tc>
          <w:tcPr>
            <w:tcW w:w="790" w:type="dxa"/>
          </w:tcPr>
          <w:p w14:paraId="25FCCDCB" w14:textId="73A24BD2" w:rsidR="00BF6B90" w:rsidRPr="00A9689A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75" w:type="dxa"/>
          </w:tcPr>
          <w:p w14:paraId="6E6FA435" w14:textId="3443A536" w:rsidR="00BF6B90" w:rsidRPr="00A9689A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20" w:type="dxa"/>
          </w:tcPr>
          <w:p w14:paraId="4BFB7FB0" w14:textId="2225CE14" w:rsidR="00BF6B90" w:rsidRPr="00A9689A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14:paraId="0A5E554A" w14:textId="443CD0A1" w:rsidR="00BF6B90" w:rsidRPr="00A9689A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70.148656565571%</w:t>
            </w:r>
          </w:p>
        </w:tc>
        <w:tc>
          <w:tcPr>
            <w:tcW w:w="693" w:type="dxa"/>
          </w:tcPr>
          <w:p w14:paraId="5FFA9CE5" w14:textId="1C0CD636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BF6B90" w:rsidRPr="00786AAF" w14:paraId="046C0B30" w14:textId="77777777" w:rsidTr="00A9689A">
        <w:tc>
          <w:tcPr>
            <w:tcW w:w="790" w:type="dxa"/>
          </w:tcPr>
          <w:p w14:paraId="6C646431" w14:textId="1F5F975B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275" w:type="dxa"/>
          </w:tcPr>
          <w:p w14:paraId="6264A901" w14:textId="313E397A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20" w:type="dxa"/>
          </w:tcPr>
          <w:p w14:paraId="4AB484D2" w14:textId="3B2FD8BC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990" w:type="dxa"/>
          </w:tcPr>
          <w:p w14:paraId="0A5856FE" w14:textId="6C1C830F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82.969199756567%</w:t>
            </w:r>
          </w:p>
        </w:tc>
        <w:tc>
          <w:tcPr>
            <w:tcW w:w="693" w:type="dxa"/>
          </w:tcPr>
          <w:p w14:paraId="7A0DF48F" w14:textId="33828533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145F6211" w14:textId="77777777" w:rsidR="00810967" w:rsidRPr="00A15791" w:rsidRDefault="00810967" w:rsidP="00D13F81">
      <w:pPr>
        <w:pStyle w:val="ICAHeading2"/>
      </w:pPr>
    </w:p>
    <w:p w14:paraId="2A41F59A" w14:textId="77777777" w:rsidR="00D13F81" w:rsidRPr="00BF6B90" w:rsidRDefault="00D13F81" w:rsidP="00D13F81">
      <w:pPr>
        <w:pStyle w:val="ICAHeading2"/>
      </w:pPr>
      <w:r w:rsidRPr="00BF6B90">
        <w:t>FTSE/JSE SWIX Financial 15 (JSZ2)</w:t>
      </w:r>
    </w:p>
    <w:p w14:paraId="17F2E115" w14:textId="28803557" w:rsidR="000311C7" w:rsidRDefault="000311C7" w:rsidP="000311C7">
      <w:pPr>
        <w:pStyle w:val="ICAParagraphText"/>
      </w:pPr>
      <w:r w:rsidRPr="00786AAF">
        <w:t>NO CONSTITUENT ADDITIONS OR DELETIONS</w:t>
      </w:r>
    </w:p>
    <w:p w14:paraId="3D2FBF44" w14:textId="5D7977B9" w:rsidR="00A30380" w:rsidRPr="00786AAF" w:rsidRDefault="00A30380" w:rsidP="00A30380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8"/>
        <w:gridCol w:w="1817"/>
        <w:gridCol w:w="1990"/>
        <w:gridCol w:w="693"/>
      </w:tblGrid>
      <w:tr w:rsidR="00575EBD" w:rsidRPr="00786AAF" w14:paraId="647F4CFD" w14:textId="77777777" w:rsidTr="004E498B">
        <w:tc>
          <w:tcPr>
            <w:tcW w:w="790" w:type="dxa"/>
            <w:vAlign w:val="center"/>
          </w:tcPr>
          <w:p w14:paraId="6BC975A2" w14:textId="77777777" w:rsidR="00A30380" w:rsidRPr="00786AAF" w:rsidRDefault="00A30380" w:rsidP="00CD086E">
            <w:pPr>
              <w:pStyle w:val="ICATableCaption"/>
            </w:pPr>
            <w:r w:rsidRPr="00786AAF">
              <w:t>Ticker</w:t>
            </w:r>
          </w:p>
        </w:tc>
        <w:tc>
          <w:tcPr>
            <w:tcW w:w="3278" w:type="dxa"/>
            <w:vAlign w:val="center"/>
          </w:tcPr>
          <w:p w14:paraId="2AB2B134" w14:textId="77777777" w:rsidR="00A30380" w:rsidRPr="00786AAF" w:rsidRDefault="00A30380" w:rsidP="00CD086E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17" w:type="dxa"/>
            <w:vAlign w:val="center"/>
          </w:tcPr>
          <w:p w14:paraId="2444DA5B" w14:textId="77777777" w:rsidR="00A30380" w:rsidRPr="00786AAF" w:rsidRDefault="00A30380" w:rsidP="00CD086E">
            <w:pPr>
              <w:pStyle w:val="ICATableCaption"/>
            </w:pPr>
            <w:r w:rsidRPr="00786AAF">
              <w:t>ISIN</w:t>
            </w:r>
          </w:p>
        </w:tc>
        <w:tc>
          <w:tcPr>
            <w:tcW w:w="1990" w:type="dxa"/>
            <w:vAlign w:val="center"/>
          </w:tcPr>
          <w:p w14:paraId="00798CF6" w14:textId="77777777" w:rsidR="00A30380" w:rsidRPr="00786AAF" w:rsidRDefault="00A30380" w:rsidP="00CD086E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3" w:type="dxa"/>
            <w:vAlign w:val="center"/>
          </w:tcPr>
          <w:p w14:paraId="522159CF" w14:textId="77777777" w:rsidR="00A30380" w:rsidRPr="00786AAF" w:rsidRDefault="00A30380" w:rsidP="00CD086E">
            <w:pPr>
              <w:pStyle w:val="ICATableCaption"/>
            </w:pPr>
            <w:r w:rsidRPr="00786AAF">
              <w:t>Rank</w:t>
            </w:r>
          </w:p>
        </w:tc>
      </w:tr>
      <w:tr w:rsidR="00BF6B90" w:rsidRPr="00786AAF" w14:paraId="754629C6" w14:textId="77777777" w:rsidTr="004E498B">
        <w:tc>
          <w:tcPr>
            <w:tcW w:w="790" w:type="dxa"/>
          </w:tcPr>
          <w:p w14:paraId="02B975B5" w14:textId="20494448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278" w:type="dxa"/>
          </w:tcPr>
          <w:p w14:paraId="1FE55488" w14:textId="35CD4BDC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17" w:type="dxa"/>
          </w:tcPr>
          <w:p w14:paraId="3BE8AC97" w14:textId="1FE3F843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990" w:type="dxa"/>
          </w:tcPr>
          <w:p w14:paraId="6831FCC3" w14:textId="3F4945E0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93.524765614652%</w:t>
            </w:r>
          </w:p>
        </w:tc>
        <w:tc>
          <w:tcPr>
            <w:tcW w:w="693" w:type="dxa"/>
          </w:tcPr>
          <w:p w14:paraId="60BAB1DC" w14:textId="03D19AAC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  <w:tr w:rsidR="00BF6B90" w:rsidRPr="00786AAF" w14:paraId="2B84A75D" w14:textId="77777777" w:rsidTr="004E498B">
        <w:tc>
          <w:tcPr>
            <w:tcW w:w="790" w:type="dxa"/>
          </w:tcPr>
          <w:p w14:paraId="1FBD7D81" w14:textId="07B7E4CE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278" w:type="dxa"/>
          </w:tcPr>
          <w:p w14:paraId="438478FB" w14:textId="34D16ABC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17" w:type="dxa"/>
          </w:tcPr>
          <w:p w14:paraId="4C221B16" w14:textId="60F8751A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990" w:type="dxa"/>
          </w:tcPr>
          <w:p w14:paraId="5375F607" w14:textId="790A7BFC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77.443166347660%</w:t>
            </w:r>
          </w:p>
        </w:tc>
        <w:tc>
          <w:tcPr>
            <w:tcW w:w="693" w:type="dxa"/>
          </w:tcPr>
          <w:p w14:paraId="6F6C5EFB" w14:textId="1B2777E0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BF6B90" w:rsidRPr="00786AAF" w14:paraId="054B5A0A" w14:textId="77777777" w:rsidTr="004E498B">
        <w:tc>
          <w:tcPr>
            <w:tcW w:w="790" w:type="dxa"/>
          </w:tcPr>
          <w:p w14:paraId="6DDFDEB7" w14:textId="36B1593D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278" w:type="dxa"/>
          </w:tcPr>
          <w:p w14:paraId="4070118F" w14:textId="4CB93720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17" w:type="dxa"/>
          </w:tcPr>
          <w:p w14:paraId="265E7730" w14:textId="7884A8C7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990" w:type="dxa"/>
          </w:tcPr>
          <w:p w14:paraId="110F36EB" w14:textId="22437C0B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86.100000032321%</w:t>
            </w:r>
          </w:p>
        </w:tc>
        <w:tc>
          <w:tcPr>
            <w:tcW w:w="693" w:type="dxa"/>
          </w:tcPr>
          <w:p w14:paraId="0FBA9DFB" w14:textId="542E997A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42CDE071" w14:textId="77777777" w:rsidR="00F25DD0" w:rsidRDefault="00F25DD0" w:rsidP="000F31F2">
      <w:pPr>
        <w:pStyle w:val="ICAHeading2"/>
        <w:rPr>
          <w:highlight w:val="yellow"/>
        </w:rPr>
      </w:pPr>
    </w:p>
    <w:p w14:paraId="6F282238" w14:textId="77777777" w:rsidR="000F31F2" w:rsidRPr="00BF6B90" w:rsidRDefault="00D13F81" w:rsidP="000F31F2">
      <w:pPr>
        <w:pStyle w:val="ICAHeading2"/>
      </w:pPr>
      <w:r w:rsidRPr="00BF6B90">
        <w:t>FTSE/JSE SWIX Financial and Industrial 30 (JSZ3)</w:t>
      </w:r>
    </w:p>
    <w:p w14:paraId="4613E85A" w14:textId="1DF07A9F" w:rsidR="000311C7" w:rsidRDefault="000311C7" w:rsidP="000311C7">
      <w:pPr>
        <w:pStyle w:val="ICAParagraphText"/>
      </w:pPr>
      <w:r w:rsidRPr="00786AAF">
        <w:t>NO CONSTITUENT ADDITIONS OR DELETIONS</w:t>
      </w:r>
    </w:p>
    <w:p w14:paraId="01287DE9" w14:textId="598B0A38" w:rsidR="00D13F81" w:rsidRPr="00786AAF" w:rsidRDefault="00D13F81" w:rsidP="00D13F81">
      <w:pPr>
        <w:pStyle w:val="ICAHeading3"/>
      </w:pPr>
      <w:r w:rsidRPr="00786AAF"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5"/>
        <w:gridCol w:w="1820"/>
        <w:gridCol w:w="1990"/>
        <w:gridCol w:w="693"/>
      </w:tblGrid>
      <w:tr w:rsidR="00575EBD" w:rsidRPr="00786AAF" w14:paraId="7741750F" w14:textId="77777777" w:rsidTr="00BF6B90">
        <w:tc>
          <w:tcPr>
            <w:tcW w:w="790" w:type="dxa"/>
            <w:vAlign w:val="center"/>
          </w:tcPr>
          <w:p w14:paraId="09730148" w14:textId="77777777" w:rsidR="00D13F81" w:rsidRPr="00786AAF" w:rsidRDefault="00D13F81" w:rsidP="00990677">
            <w:pPr>
              <w:pStyle w:val="ICATableCaption"/>
            </w:pPr>
            <w:r w:rsidRPr="00786AAF">
              <w:t>Ticker</w:t>
            </w:r>
          </w:p>
        </w:tc>
        <w:tc>
          <w:tcPr>
            <w:tcW w:w="3275" w:type="dxa"/>
            <w:vAlign w:val="center"/>
          </w:tcPr>
          <w:p w14:paraId="1C04CC06" w14:textId="77777777" w:rsidR="00D13F81" w:rsidRPr="00786AAF" w:rsidRDefault="00D13F81" w:rsidP="00990677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20" w:type="dxa"/>
            <w:vAlign w:val="center"/>
          </w:tcPr>
          <w:p w14:paraId="7F13CF3D" w14:textId="77777777" w:rsidR="00D13F81" w:rsidRPr="00786AAF" w:rsidRDefault="00D13F81" w:rsidP="00990677">
            <w:pPr>
              <w:pStyle w:val="ICATableCaption"/>
            </w:pPr>
            <w:r w:rsidRPr="00786AAF">
              <w:t>ISIN</w:t>
            </w:r>
          </w:p>
        </w:tc>
        <w:tc>
          <w:tcPr>
            <w:tcW w:w="1990" w:type="dxa"/>
            <w:vAlign w:val="center"/>
          </w:tcPr>
          <w:p w14:paraId="3602638A" w14:textId="77777777" w:rsidR="00D13F81" w:rsidRPr="00786AAF" w:rsidRDefault="00D13F81" w:rsidP="00990677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3" w:type="dxa"/>
            <w:vAlign w:val="center"/>
          </w:tcPr>
          <w:p w14:paraId="14B1777B" w14:textId="77777777" w:rsidR="00D13F81" w:rsidRPr="00786AAF" w:rsidRDefault="00D13F81" w:rsidP="00990677">
            <w:pPr>
              <w:pStyle w:val="ICATableCaption"/>
            </w:pPr>
            <w:r w:rsidRPr="00786AAF">
              <w:t>Rank</w:t>
            </w:r>
          </w:p>
        </w:tc>
      </w:tr>
      <w:tr w:rsidR="00BF6B90" w:rsidRPr="00786AAF" w14:paraId="64AFB9E3" w14:textId="77777777" w:rsidTr="00BF6B90">
        <w:tc>
          <w:tcPr>
            <w:tcW w:w="790" w:type="dxa"/>
          </w:tcPr>
          <w:p w14:paraId="2534B650" w14:textId="35F8B628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275" w:type="dxa"/>
          </w:tcPr>
          <w:p w14:paraId="7242EA42" w14:textId="2170DE52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0" w:type="dxa"/>
          </w:tcPr>
          <w:p w14:paraId="0C21E5F5" w14:textId="020DB5B4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0B7FA4C6" w14:textId="4436C22B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48.469999997962%</w:t>
            </w:r>
          </w:p>
        </w:tc>
        <w:tc>
          <w:tcPr>
            <w:tcW w:w="693" w:type="dxa"/>
          </w:tcPr>
          <w:p w14:paraId="3AE0FF52" w14:textId="7D068F80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BF6B90" w:rsidRPr="00786AAF" w14:paraId="143DA3B7" w14:textId="77777777" w:rsidTr="00BF6B90">
        <w:tc>
          <w:tcPr>
            <w:tcW w:w="790" w:type="dxa"/>
          </w:tcPr>
          <w:p w14:paraId="447B3625" w14:textId="6300598F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275" w:type="dxa"/>
          </w:tcPr>
          <w:p w14:paraId="45D90CDF" w14:textId="1F78B25F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20" w:type="dxa"/>
          </w:tcPr>
          <w:p w14:paraId="32CFA247" w14:textId="745FB4CF" w:rsidR="00BF6B90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990" w:type="dxa"/>
          </w:tcPr>
          <w:p w14:paraId="62913A68" w14:textId="03C3CB75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93.524765614652%</w:t>
            </w:r>
          </w:p>
        </w:tc>
        <w:tc>
          <w:tcPr>
            <w:tcW w:w="693" w:type="dxa"/>
          </w:tcPr>
          <w:p w14:paraId="787AA5F5" w14:textId="7FBC16C2" w:rsidR="00BF6B90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BF6B90" w:rsidRPr="00786AAF" w14:paraId="3E8C00DE" w14:textId="77777777" w:rsidTr="00BF6B90">
        <w:tc>
          <w:tcPr>
            <w:tcW w:w="790" w:type="dxa"/>
          </w:tcPr>
          <w:p w14:paraId="29275B4E" w14:textId="16A86249" w:rsidR="00BF6B90" w:rsidRPr="00DC7BDB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275" w:type="dxa"/>
          </w:tcPr>
          <w:p w14:paraId="65E689D0" w14:textId="54CF5260" w:rsidR="00BF6B90" w:rsidRPr="00DC7BDB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20" w:type="dxa"/>
          </w:tcPr>
          <w:p w14:paraId="5841DF88" w14:textId="30980E22" w:rsidR="00BF6B90" w:rsidRPr="00DC7BDB" w:rsidRDefault="00BF6B90" w:rsidP="00BF6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90" w:type="dxa"/>
          </w:tcPr>
          <w:p w14:paraId="72293E9E" w14:textId="09610732" w:rsidR="00BF6B90" w:rsidRPr="00DC7BDB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99.851942966464%</w:t>
            </w:r>
          </w:p>
        </w:tc>
        <w:tc>
          <w:tcPr>
            <w:tcW w:w="693" w:type="dxa"/>
          </w:tcPr>
          <w:p w14:paraId="335427EA" w14:textId="6DC21B04" w:rsidR="00BF6B90" w:rsidRPr="00DC7BDB" w:rsidRDefault="00BF6B90" w:rsidP="00BF6B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6B90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081BDDBA" w14:textId="77777777" w:rsidR="00E227C6" w:rsidRPr="00575EBD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D228AE" w14:paraId="16EF13EB" w14:textId="77777777" w:rsidTr="00690234">
        <w:tc>
          <w:tcPr>
            <w:tcW w:w="5000" w:type="pct"/>
            <w:hideMark/>
          </w:tcPr>
          <w:p w14:paraId="545F2ABC" w14:textId="77777777"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0" w:name="bmkContactEmail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D228AE" w:rsidRPr="00D228AE" w14:paraId="19415FCB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0"/>
                <w:p w14:paraId="61F747D6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668BB8E7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D228AE" w:rsidRPr="00D228AE" w14:paraId="717465DA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7C04BB78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5C98EACB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D228AE" w:rsidRPr="00D228AE" w14:paraId="22762331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197462EB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21039BA1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D228AE" w:rsidRPr="00D228AE" w14:paraId="3D46D308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2930CF04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5082997B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D228AE" w:rsidRPr="00D228AE" w14:paraId="0E1A4B71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611AC175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5A7C8064" w14:textId="77777777" w:rsid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755662D4" w14:textId="77777777" w:rsidR="009A269F" w:rsidRPr="00D228A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21CCDB3C" w14:textId="77777777" w:rsidR="00D228AE" w:rsidRPr="00D228A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  <w:bookmarkStart w:id="1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>+27 11 520 7000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ab/>
            </w:r>
          </w:p>
          <w:bookmarkEnd w:id="1"/>
          <w:p w14:paraId="4B035494" w14:textId="77777777" w:rsidR="00D228AE" w:rsidRPr="00D228A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</w:p>
          <w:p w14:paraId="59D08C0E" w14:textId="77777777"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2" w:name="bmkContactWeb"/>
            <w:proofErr w:type="gramStart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>Alternatively</w:t>
            </w:r>
            <w:proofErr w:type="gramEnd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 xml:space="preserve"> please visit our website at www.ftserussell.com or www.ftsejse.co.za</w:t>
            </w:r>
            <w:bookmarkEnd w:id="2"/>
          </w:p>
          <w:p w14:paraId="3099CA35" w14:textId="4212F17E" w:rsidR="00D228AE" w:rsidRPr="00E8435D" w:rsidRDefault="00A92061" w:rsidP="00D228AE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hyperlink r:id="rId11" w:history="1">
              <w:r w:rsidR="00D228AE" w:rsidRPr="00E8435D">
                <w:rPr>
                  <w:rFonts w:ascii="Verdana" w:eastAsia="Calibri" w:hAnsi="Verdana" w:cs="Times New Roman"/>
                  <w:color w:val="FF6600"/>
                  <w:sz w:val="18"/>
                  <w:szCs w:val="18"/>
                </w:rPr>
                <w:t>Terms of Use</w:t>
              </w:r>
            </w:hyperlink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| Copyright © 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begin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eastAsia="en-GB"/>
              </w:rPr>
              <w:t>2022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end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6CDBEED7" w14:textId="77777777" w:rsidR="007732A2" w:rsidRPr="003772B5" w:rsidRDefault="007732A2" w:rsidP="00D228AE">
      <w:pPr>
        <w:pStyle w:val="ICAParagraphText"/>
      </w:pPr>
    </w:p>
    <w:sectPr w:rsidR="007732A2" w:rsidRPr="003772B5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E580" w14:textId="77777777" w:rsidR="00957B1F" w:rsidRDefault="00957B1F" w:rsidP="00D43144">
      <w:pPr>
        <w:spacing w:after="0" w:line="240" w:lineRule="auto"/>
      </w:pPr>
      <w:r>
        <w:separator/>
      </w:r>
    </w:p>
  </w:endnote>
  <w:endnote w:type="continuationSeparator" w:id="0">
    <w:p w14:paraId="27D3CB4F" w14:textId="77777777" w:rsidR="00957B1F" w:rsidRDefault="00957B1F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756C8B" w14:textId="446B19F9" w:rsidR="0021533D" w:rsidRPr="00D43144" w:rsidRDefault="0021533D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3DD1CB04" w14:textId="77777777" w:rsidR="0021533D" w:rsidRDefault="00215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856A0" w14:textId="77777777" w:rsidR="00957B1F" w:rsidRDefault="00957B1F" w:rsidP="00D43144">
      <w:pPr>
        <w:spacing w:after="0" w:line="240" w:lineRule="auto"/>
      </w:pPr>
      <w:r>
        <w:separator/>
      </w:r>
    </w:p>
  </w:footnote>
  <w:footnote w:type="continuationSeparator" w:id="0">
    <w:p w14:paraId="794A9BBF" w14:textId="77777777" w:rsidR="00957B1F" w:rsidRDefault="00957B1F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B5"/>
    <w:rsid w:val="0000048D"/>
    <w:rsid w:val="000026D3"/>
    <w:rsid w:val="000311C7"/>
    <w:rsid w:val="00031816"/>
    <w:rsid w:val="00031933"/>
    <w:rsid w:val="00034945"/>
    <w:rsid w:val="00034AA3"/>
    <w:rsid w:val="00040355"/>
    <w:rsid w:val="0004158B"/>
    <w:rsid w:val="00041BEB"/>
    <w:rsid w:val="000422AE"/>
    <w:rsid w:val="00042B7D"/>
    <w:rsid w:val="00043D16"/>
    <w:rsid w:val="00044419"/>
    <w:rsid w:val="00044C4A"/>
    <w:rsid w:val="00045B92"/>
    <w:rsid w:val="00046A9D"/>
    <w:rsid w:val="000501B4"/>
    <w:rsid w:val="00051CA5"/>
    <w:rsid w:val="00051F1E"/>
    <w:rsid w:val="00053AD5"/>
    <w:rsid w:val="00053EBF"/>
    <w:rsid w:val="0006302F"/>
    <w:rsid w:val="00072C97"/>
    <w:rsid w:val="000749CD"/>
    <w:rsid w:val="000756D4"/>
    <w:rsid w:val="000806DC"/>
    <w:rsid w:val="00080802"/>
    <w:rsid w:val="00081C27"/>
    <w:rsid w:val="0008315D"/>
    <w:rsid w:val="00083AAE"/>
    <w:rsid w:val="00085DE6"/>
    <w:rsid w:val="00090FBA"/>
    <w:rsid w:val="00093630"/>
    <w:rsid w:val="00093C50"/>
    <w:rsid w:val="000A3A28"/>
    <w:rsid w:val="000A4F38"/>
    <w:rsid w:val="000A5338"/>
    <w:rsid w:val="000B19A1"/>
    <w:rsid w:val="000B3766"/>
    <w:rsid w:val="000B38BA"/>
    <w:rsid w:val="000B6DD0"/>
    <w:rsid w:val="000B6E5F"/>
    <w:rsid w:val="000C00B7"/>
    <w:rsid w:val="000C6FB0"/>
    <w:rsid w:val="000E346E"/>
    <w:rsid w:val="000E72CF"/>
    <w:rsid w:val="000F31F2"/>
    <w:rsid w:val="000F6365"/>
    <w:rsid w:val="0011195F"/>
    <w:rsid w:val="0011461E"/>
    <w:rsid w:val="00117FCC"/>
    <w:rsid w:val="00123965"/>
    <w:rsid w:val="0012727D"/>
    <w:rsid w:val="00140EF1"/>
    <w:rsid w:val="001410AE"/>
    <w:rsid w:val="00143529"/>
    <w:rsid w:val="00150E54"/>
    <w:rsid w:val="0015318D"/>
    <w:rsid w:val="00155041"/>
    <w:rsid w:val="0015528B"/>
    <w:rsid w:val="001560C6"/>
    <w:rsid w:val="0016585B"/>
    <w:rsid w:val="00167B12"/>
    <w:rsid w:val="00172D0E"/>
    <w:rsid w:val="00174125"/>
    <w:rsid w:val="001777F1"/>
    <w:rsid w:val="00180095"/>
    <w:rsid w:val="00181887"/>
    <w:rsid w:val="00183740"/>
    <w:rsid w:val="00186E19"/>
    <w:rsid w:val="00190326"/>
    <w:rsid w:val="00191152"/>
    <w:rsid w:val="0019676B"/>
    <w:rsid w:val="00196910"/>
    <w:rsid w:val="001A74CF"/>
    <w:rsid w:val="001B04EE"/>
    <w:rsid w:val="001B5647"/>
    <w:rsid w:val="001B702E"/>
    <w:rsid w:val="001C0591"/>
    <w:rsid w:val="001C0789"/>
    <w:rsid w:val="001C3949"/>
    <w:rsid w:val="001D00DF"/>
    <w:rsid w:val="001D4C06"/>
    <w:rsid w:val="001E0A08"/>
    <w:rsid w:val="001E2DC4"/>
    <w:rsid w:val="001E2FF6"/>
    <w:rsid w:val="001E38F6"/>
    <w:rsid w:val="001F0E1C"/>
    <w:rsid w:val="001F2087"/>
    <w:rsid w:val="001F224E"/>
    <w:rsid w:val="001F3740"/>
    <w:rsid w:val="001F3789"/>
    <w:rsid w:val="001F4BE5"/>
    <w:rsid w:val="001F674F"/>
    <w:rsid w:val="001F7811"/>
    <w:rsid w:val="00200311"/>
    <w:rsid w:val="00205266"/>
    <w:rsid w:val="00205D52"/>
    <w:rsid w:val="0020787A"/>
    <w:rsid w:val="00210C98"/>
    <w:rsid w:val="00210E07"/>
    <w:rsid w:val="00211E7B"/>
    <w:rsid w:val="00214F57"/>
    <w:rsid w:val="0021533D"/>
    <w:rsid w:val="00215CF5"/>
    <w:rsid w:val="0021601B"/>
    <w:rsid w:val="00220743"/>
    <w:rsid w:val="0022218A"/>
    <w:rsid w:val="00224B86"/>
    <w:rsid w:val="002256E1"/>
    <w:rsid w:val="002305B0"/>
    <w:rsid w:val="0023168A"/>
    <w:rsid w:val="00233349"/>
    <w:rsid w:val="00235ECE"/>
    <w:rsid w:val="00242FBE"/>
    <w:rsid w:val="00243E71"/>
    <w:rsid w:val="00244FBF"/>
    <w:rsid w:val="0024765D"/>
    <w:rsid w:val="00250BD0"/>
    <w:rsid w:val="00252539"/>
    <w:rsid w:val="00253A3D"/>
    <w:rsid w:val="00253B91"/>
    <w:rsid w:val="00254E10"/>
    <w:rsid w:val="00264B09"/>
    <w:rsid w:val="00265922"/>
    <w:rsid w:val="00265E63"/>
    <w:rsid w:val="00265F86"/>
    <w:rsid w:val="00266FA2"/>
    <w:rsid w:val="00270EC1"/>
    <w:rsid w:val="00275208"/>
    <w:rsid w:val="002755AF"/>
    <w:rsid w:val="00275D7B"/>
    <w:rsid w:val="00282A6A"/>
    <w:rsid w:val="00286223"/>
    <w:rsid w:val="0028704A"/>
    <w:rsid w:val="00292BD3"/>
    <w:rsid w:val="0029718B"/>
    <w:rsid w:val="002B044B"/>
    <w:rsid w:val="002B217F"/>
    <w:rsid w:val="002C0745"/>
    <w:rsid w:val="002C0952"/>
    <w:rsid w:val="002C72B5"/>
    <w:rsid w:val="002F364F"/>
    <w:rsid w:val="002F4150"/>
    <w:rsid w:val="002F4395"/>
    <w:rsid w:val="002F62CE"/>
    <w:rsid w:val="002F7FB3"/>
    <w:rsid w:val="0030242A"/>
    <w:rsid w:val="00303497"/>
    <w:rsid w:val="00303A73"/>
    <w:rsid w:val="00304130"/>
    <w:rsid w:val="00304FEE"/>
    <w:rsid w:val="00306688"/>
    <w:rsid w:val="00306DD0"/>
    <w:rsid w:val="00306F38"/>
    <w:rsid w:val="00307870"/>
    <w:rsid w:val="00307F89"/>
    <w:rsid w:val="003145DD"/>
    <w:rsid w:val="00314D03"/>
    <w:rsid w:val="003203FF"/>
    <w:rsid w:val="00323C0F"/>
    <w:rsid w:val="003245C1"/>
    <w:rsid w:val="00327138"/>
    <w:rsid w:val="003277C7"/>
    <w:rsid w:val="00332C6B"/>
    <w:rsid w:val="00334098"/>
    <w:rsid w:val="00334726"/>
    <w:rsid w:val="0033667F"/>
    <w:rsid w:val="00341232"/>
    <w:rsid w:val="00341244"/>
    <w:rsid w:val="00341732"/>
    <w:rsid w:val="0034378C"/>
    <w:rsid w:val="003466DD"/>
    <w:rsid w:val="003478C9"/>
    <w:rsid w:val="003507FA"/>
    <w:rsid w:val="00354C6E"/>
    <w:rsid w:val="0035575A"/>
    <w:rsid w:val="00356F8F"/>
    <w:rsid w:val="003700E3"/>
    <w:rsid w:val="00371590"/>
    <w:rsid w:val="00375B05"/>
    <w:rsid w:val="003772B5"/>
    <w:rsid w:val="003843E5"/>
    <w:rsid w:val="00384EF3"/>
    <w:rsid w:val="00387758"/>
    <w:rsid w:val="00391AFC"/>
    <w:rsid w:val="003938B4"/>
    <w:rsid w:val="00393C6E"/>
    <w:rsid w:val="00396B4B"/>
    <w:rsid w:val="003A0408"/>
    <w:rsid w:val="003A189D"/>
    <w:rsid w:val="003A37AA"/>
    <w:rsid w:val="003A4D99"/>
    <w:rsid w:val="003B1FF4"/>
    <w:rsid w:val="003B36C5"/>
    <w:rsid w:val="003B4D2F"/>
    <w:rsid w:val="003B6409"/>
    <w:rsid w:val="003B792D"/>
    <w:rsid w:val="003C6FF1"/>
    <w:rsid w:val="003D28CB"/>
    <w:rsid w:val="003D4CEF"/>
    <w:rsid w:val="003D73DA"/>
    <w:rsid w:val="003E158C"/>
    <w:rsid w:val="003E37DC"/>
    <w:rsid w:val="003E48C3"/>
    <w:rsid w:val="003E6907"/>
    <w:rsid w:val="003F600D"/>
    <w:rsid w:val="003F624A"/>
    <w:rsid w:val="004010CB"/>
    <w:rsid w:val="00401E04"/>
    <w:rsid w:val="00404B8F"/>
    <w:rsid w:val="00404DE3"/>
    <w:rsid w:val="00407979"/>
    <w:rsid w:val="00410D09"/>
    <w:rsid w:val="00414CA7"/>
    <w:rsid w:val="0042238B"/>
    <w:rsid w:val="00423274"/>
    <w:rsid w:val="00424CEE"/>
    <w:rsid w:val="00425A80"/>
    <w:rsid w:val="004277AD"/>
    <w:rsid w:val="004342BE"/>
    <w:rsid w:val="004359BB"/>
    <w:rsid w:val="0044279E"/>
    <w:rsid w:val="00442F50"/>
    <w:rsid w:val="00452287"/>
    <w:rsid w:val="00453F39"/>
    <w:rsid w:val="004571D7"/>
    <w:rsid w:val="0046146F"/>
    <w:rsid w:val="00462028"/>
    <w:rsid w:val="0046228B"/>
    <w:rsid w:val="00462DB1"/>
    <w:rsid w:val="00465404"/>
    <w:rsid w:val="00473652"/>
    <w:rsid w:val="00481055"/>
    <w:rsid w:val="00486F44"/>
    <w:rsid w:val="00491468"/>
    <w:rsid w:val="00491687"/>
    <w:rsid w:val="00492B3C"/>
    <w:rsid w:val="00493ACE"/>
    <w:rsid w:val="004968A7"/>
    <w:rsid w:val="004A43EA"/>
    <w:rsid w:val="004B0C08"/>
    <w:rsid w:val="004B33D3"/>
    <w:rsid w:val="004C5D0B"/>
    <w:rsid w:val="004D12A9"/>
    <w:rsid w:val="004D157A"/>
    <w:rsid w:val="004D277D"/>
    <w:rsid w:val="004E45D4"/>
    <w:rsid w:val="004E498B"/>
    <w:rsid w:val="004E5198"/>
    <w:rsid w:val="004E63D4"/>
    <w:rsid w:val="004E7B54"/>
    <w:rsid w:val="004F07FA"/>
    <w:rsid w:val="00501DA7"/>
    <w:rsid w:val="005060F5"/>
    <w:rsid w:val="00506398"/>
    <w:rsid w:val="00506E7B"/>
    <w:rsid w:val="00510734"/>
    <w:rsid w:val="00512F78"/>
    <w:rsid w:val="00513427"/>
    <w:rsid w:val="00513792"/>
    <w:rsid w:val="005153AB"/>
    <w:rsid w:val="00515B3B"/>
    <w:rsid w:val="00516071"/>
    <w:rsid w:val="00517A73"/>
    <w:rsid w:val="00520883"/>
    <w:rsid w:val="00520EA6"/>
    <w:rsid w:val="00523719"/>
    <w:rsid w:val="00523CD3"/>
    <w:rsid w:val="00524F30"/>
    <w:rsid w:val="00525269"/>
    <w:rsid w:val="0052577B"/>
    <w:rsid w:val="00527174"/>
    <w:rsid w:val="005312E9"/>
    <w:rsid w:val="005321E0"/>
    <w:rsid w:val="00534B84"/>
    <w:rsid w:val="00542741"/>
    <w:rsid w:val="00542FBC"/>
    <w:rsid w:val="00546424"/>
    <w:rsid w:val="00551630"/>
    <w:rsid w:val="00552CEF"/>
    <w:rsid w:val="00556C2E"/>
    <w:rsid w:val="005624B0"/>
    <w:rsid w:val="005640FC"/>
    <w:rsid w:val="005676B8"/>
    <w:rsid w:val="005676C4"/>
    <w:rsid w:val="00567A24"/>
    <w:rsid w:val="00570C5E"/>
    <w:rsid w:val="00572A8E"/>
    <w:rsid w:val="00573304"/>
    <w:rsid w:val="00575EBD"/>
    <w:rsid w:val="005769B0"/>
    <w:rsid w:val="00577990"/>
    <w:rsid w:val="00577A4E"/>
    <w:rsid w:val="0058061A"/>
    <w:rsid w:val="00585276"/>
    <w:rsid w:val="0059106D"/>
    <w:rsid w:val="00592699"/>
    <w:rsid w:val="005962D9"/>
    <w:rsid w:val="0059786D"/>
    <w:rsid w:val="005A3C48"/>
    <w:rsid w:val="005A66EB"/>
    <w:rsid w:val="005A6B26"/>
    <w:rsid w:val="005B1062"/>
    <w:rsid w:val="005B49FE"/>
    <w:rsid w:val="005B5CE5"/>
    <w:rsid w:val="005C46C8"/>
    <w:rsid w:val="005C6EB6"/>
    <w:rsid w:val="005D3A64"/>
    <w:rsid w:val="005D3AFD"/>
    <w:rsid w:val="005D6D53"/>
    <w:rsid w:val="005D6EEB"/>
    <w:rsid w:val="005E1284"/>
    <w:rsid w:val="005E14B3"/>
    <w:rsid w:val="005F1A89"/>
    <w:rsid w:val="006024C3"/>
    <w:rsid w:val="0060300F"/>
    <w:rsid w:val="006045AA"/>
    <w:rsid w:val="00605BE1"/>
    <w:rsid w:val="006066FB"/>
    <w:rsid w:val="0060686E"/>
    <w:rsid w:val="00607B76"/>
    <w:rsid w:val="006108C2"/>
    <w:rsid w:val="0061253B"/>
    <w:rsid w:val="0061383B"/>
    <w:rsid w:val="00620CEE"/>
    <w:rsid w:val="00621F3B"/>
    <w:rsid w:val="0062477C"/>
    <w:rsid w:val="00632BB8"/>
    <w:rsid w:val="00636015"/>
    <w:rsid w:val="00636C2F"/>
    <w:rsid w:val="00637D23"/>
    <w:rsid w:val="006400EF"/>
    <w:rsid w:val="00641026"/>
    <w:rsid w:val="00644BD6"/>
    <w:rsid w:val="006473E7"/>
    <w:rsid w:val="00651ECD"/>
    <w:rsid w:val="00652192"/>
    <w:rsid w:val="00654334"/>
    <w:rsid w:val="00656057"/>
    <w:rsid w:val="006561EB"/>
    <w:rsid w:val="006602B6"/>
    <w:rsid w:val="00666EBD"/>
    <w:rsid w:val="00667495"/>
    <w:rsid w:val="006710A5"/>
    <w:rsid w:val="0067324D"/>
    <w:rsid w:val="00675BAC"/>
    <w:rsid w:val="0068003D"/>
    <w:rsid w:val="00682432"/>
    <w:rsid w:val="00683F4E"/>
    <w:rsid w:val="006844CE"/>
    <w:rsid w:val="00690234"/>
    <w:rsid w:val="00692937"/>
    <w:rsid w:val="00692B53"/>
    <w:rsid w:val="0069433A"/>
    <w:rsid w:val="0069682F"/>
    <w:rsid w:val="006A12EF"/>
    <w:rsid w:val="006A1626"/>
    <w:rsid w:val="006A7C56"/>
    <w:rsid w:val="006B02AE"/>
    <w:rsid w:val="006C2115"/>
    <w:rsid w:val="006C5A17"/>
    <w:rsid w:val="006D0430"/>
    <w:rsid w:val="006D0FA0"/>
    <w:rsid w:val="006D24FD"/>
    <w:rsid w:val="006D5B35"/>
    <w:rsid w:val="006D6AA0"/>
    <w:rsid w:val="006E11C4"/>
    <w:rsid w:val="006E1443"/>
    <w:rsid w:val="006E6123"/>
    <w:rsid w:val="006E63DA"/>
    <w:rsid w:val="006E75BF"/>
    <w:rsid w:val="006E7A64"/>
    <w:rsid w:val="006F058A"/>
    <w:rsid w:val="006F38D9"/>
    <w:rsid w:val="006F4B69"/>
    <w:rsid w:val="006F7F75"/>
    <w:rsid w:val="007025E0"/>
    <w:rsid w:val="00703D2A"/>
    <w:rsid w:val="0070549C"/>
    <w:rsid w:val="00710175"/>
    <w:rsid w:val="00710241"/>
    <w:rsid w:val="00712185"/>
    <w:rsid w:val="00716339"/>
    <w:rsid w:val="00727B7F"/>
    <w:rsid w:val="00727D51"/>
    <w:rsid w:val="00730740"/>
    <w:rsid w:val="00730997"/>
    <w:rsid w:val="007313D9"/>
    <w:rsid w:val="00740296"/>
    <w:rsid w:val="00743045"/>
    <w:rsid w:val="007436F6"/>
    <w:rsid w:val="00743858"/>
    <w:rsid w:val="007546C0"/>
    <w:rsid w:val="007559A7"/>
    <w:rsid w:val="007567BE"/>
    <w:rsid w:val="007572EB"/>
    <w:rsid w:val="00757E2F"/>
    <w:rsid w:val="00761F8D"/>
    <w:rsid w:val="00764445"/>
    <w:rsid w:val="00764A4A"/>
    <w:rsid w:val="00771571"/>
    <w:rsid w:val="0077194C"/>
    <w:rsid w:val="0077196E"/>
    <w:rsid w:val="007722B9"/>
    <w:rsid w:val="007732A2"/>
    <w:rsid w:val="00776249"/>
    <w:rsid w:val="0078073F"/>
    <w:rsid w:val="00780D27"/>
    <w:rsid w:val="00783EB1"/>
    <w:rsid w:val="00786AAF"/>
    <w:rsid w:val="007871AF"/>
    <w:rsid w:val="00787849"/>
    <w:rsid w:val="00792DC5"/>
    <w:rsid w:val="007954AA"/>
    <w:rsid w:val="007A14F3"/>
    <w:rsid w:val="007A17EE"/>
    <w:rsid w:val="007A3371"/>
    <w:rsid w:val="007A4B73"/>
    <w:rsid w:val="007A50EB"/>
    <w:rsid w:val="007A6117"/>
    <w:rsid w:val="007C212F"/>
    <w:rsid w:val="007C3025"/>
    <w:rsid w:val="007D10EF"/>
    <w:rsid w:val="007D47C0"/>
    <w:rsid w:val="007D4EFA"/>
    <w:rsid w:val="007D6A96"/>
    <w:rsid w:val="007D6C76"/>
    <w:rsid w:val="007E1DEA"/>
    <w:rsid w:val="007E5691"/>
    <w:rsid w:val="007F3A85"/>
    <w:rsid w:val="007F5340"/>
    <w:rsid w:val="00801C2F"/>
    <w:rsid w:val="008031A2"/>
    <w:rsid w:val="00810967"/>
    <w:rsid w:val="00816A16"/>
    <w:rsid w:val="008209B9"/>
    <w:rsid w:val="00822F17"/>
    <w:rsid w:val="008330E3"/>
    <w:rsid w:val="00834447"/>
    <w:rsid w:val="0084115A"/>
    <w:rsid w:val="00843930"/>
    <w:rsid w:val="008445B2"/>
    <w:rsid w:val="008504CC"/>
    <w:rsid w:val="00850980"/>
    <w:rsid w:val="00851536"/>
    <w:rsid w:val="008543C3"/>
    <w:rsid w:val="0085524C"/>
    <w:rsid w:val="00860044"/>
    <w:rsid w:val="00860631"/>
    <w:rsid w:val="00861A21"/>
    <w:rsid w:val="00863D7A"/>
    <w:rsid w:val="008641B6"/>
    <w:rsid w:val="00867D77"/>
    <w:rsid w:val="00871020"/>
    <w:rsid w:val="00873817"/>
    <w:rsid w:val="00873DD6"/>
    <w:rsid w:val="00880BBD"/>
    <w:rsid w:val="008812AA"/>
    <w:rsid w:val="00881F6A"/>
    <w:rsid w:val="00886B2A"/>
    <w:rsid w:val="008871C5"/>
    <w:rsid w:val="00892051"/>
    <w:rsid w:val="008A1E65"/>
    <w:rsid w:val="008A263E"/>
    <w:rsid w:val="008B1BBC"/>
    <w:rsid w:val="008B24BF"/>
    <w:rsid w:val="008B797B"/>
    <w:rsid w:val="008C1828"/>
    <w:rsid w:val="008C30B8"/>
    <w:rsid w:val="008C3AF0"/>
    <w:rsid w:val="008C5E07"/>
    <w:rsid w:val="008C7475"/>
    <w:rsid w:val="008D4767"/>
    <w:rsid w:val="008D5DF4"/>
    <w:rsid w:val="008D6695"/>
    <w:rsid w:val="008E14DB"/>
    <w:rsid w:val="008E3A66"/>
    <w:rsid w:val="008E4AA9"/>
    <w:rsid w:val="008E51F4"/>
    <w:rsid w:val="008F0D0E"/>
    <w:rsid w:val="008F1C24"/>
    <w:rsid w:val="008F5C71"/>
    <w:rsid w:val="00903693"/>
    <w:rsid w:val="00904188"/>
    <w:rsid w:val="0090633E"/>
    <w:rsid w:val="009063D7"/>
    <w:rsid w:val="00910836"/>
    <w:rsid w:val="00914DE2"/>
    <w:rsid w:val="00920098"/>
    <w:rsid w:val="0092048D"/>
    <w:rsid w:val="00920830"/>
    <w:rsid w:val="0092163A"/>
    <w:rsid w:val="00924C5B"/>
    <w:rsid w:val="00930F4B"/>
    <w:rsid w:val="0093269D"/>
    <w:rsid w:val="0093290F"/>
    <w:rsid w:val="00933796"/>
    <w:rsid w:val="009375F1"/>
    <w:rsid w:val="00941B3C"/>
    <w:rsid w:val="00942EF0"/>
    <w:rsid w:val="0094453F"/>
    <w:rsid w:val="0094495E"/>
    <w:rsid w:val="009466D2"/>
    <w:rsid w:val="00950273"/>
    <w:rsid w:val="009524EA"/>
    <w:rsid w:val="00952737"/>
    <w:rsid w:val="00953418"/>
    <w:rsid w:val="00954727"/>
    <w:rsid w:val="00954A3A"/>
    <w:rsid w:val="00956A3A"/>
    <w:rsid w:val="00957B1F"/>
    <w:rsid w:val="009638DF"/>
    <w:rsid w:val="00964593"/>
    <w:rsid w:val="009702DC"/>
    <w:rsid w:val="00970328"/>
    <w:rsid w:val="00971820"/>
    <w:rsid w:val="00971A89"/>
    <w:rsid w:val="00971F4D"/>
    <w:rsid w:val="00974900"/>
    <w:rsid w:val="00975047"/>
    <w:rsid w:val="0097627B"/>
    <w:rsid w:val="0097729A"/>
    <w:rsid w:val="0098271E"/>
    <w:rsid w:val="009866A8"/>
    <w:rsid w:val="0098670D"/>
    <w:rsid w:val="0098723D"/>
    <w:rsid w:val="00990677"/>
    <w:rsid w:val="00990FE1"/>
    <w:rsid w:val="009931FD"/>
    <w:rsid w:val="00993408"/>
    <w:rsid w:val="00994C50"/>
    <w:rsid w:val="009A269F"/>
    <w:rsid w:val="009A397B"/>
    <w:rsid w:val="009A7693"/>
    <w:rsid w:val="009B11EF"/>
    <w:rsid w:val="009B14A7"/>
    <w:rsid w:val="009B1B12"/>
    <w:rsid w:val="009B1E61"/>
    <w:rsid w:val="009B2316"/>
    <w:rsid w:val="009B3E36"/>
    <w:rsid w:val="009B4855"/>
    <w:rsid w:val="009B5088"/>
    <w:rsid w:val="009B61C5"/>
    <w:rsid w:val="009B6715"/>
    <w:rsid w:val="009C1059"/>
    <w:rsid w:val="009C708F"/>
    <w:rsid w:val="009C7728"/>
    <w:rsid w:val="009D0ED5"/>
    <w:rsid w:val="009D55F2"/>
    <w:rsid w:val="009E00A3"/>
    <w:rsid w:val="009E3DE6"/>
    <w:rsid w:val="009E5B99"/>
    <w:rsid w:val="009E6A9F"/>
    <w:rsid w:val="009F68BE"/>
    <w:rsid w:val="00A00910"/>
    <w:rsid w:val="00A01391"/>
    <w:rsid w:val="00A040E0"/>
    <w:rsid w:val="00A06FB4"/>
    <w:rsid w:val="00A06FBC"/>
    <w:rsid w:val="00A1134B"/>
    <w:rsid w:val="00A13299"/>
    <w:rsid w:val="00A14ADB"/>
    <w:rsid w:val="00A15356"/>
    <w:rsid w:val="00A1575C"/>
    <w:rsid w:val="00A15791"/>
    <w:rsid w:val="00A21B4E"/>
    <w:rsid w:val="00A2382E"/>
    <w:rsid w:val="00A23DF4"/>
    <w:rsid w:val="00A27047"/>
    <w:rsid w:val="00A27EE2"/>
    <w:rsid w:val="00A30380"/>
    <w:rsid w:val="00A32D3F"/>
    <w:rsid w:val="00A371AA"/>
    <w:rsid w:val="00A403D8"/>
    <w:rsid w:val="00A40FD5"/>
    <w:rsid w:val="00A44A44"/>
    <w:rsid w:val="00A515A9"/>
    <w:rsid w:val="00A55663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876DB"/>
    <w:rsid w:val="00A92061"/>
    <w:rsid w:val="00A9689A"/>
    <w:rsid w:val="00AA4A91"/>
    <w:rsid w:val="00AB4333"/>
    <w:rsid w:val="00AB5766"/>
    <w:rsid w:val="00AD01FF"/>
    <w:rsid w:val="00AD04EF"/>
    <w:rsid w:val="00AD07F0"/>
    <w:rsid w:val="00AD48A0"/>
    <w:rsid w:val="00AD51AB"/>
    <w:rsid w:val="00AF3B57"/>
    <w:rsid w:val="00AF3BF4"/>
    <w:rsid w:val="00AF489A"/>
    <w:rsid w:val="00AF6EED"/>
    <w:rsid w:val="00B01269"/>
    <w:rsid w:val="00B03751"/>
    <w:rsid w:val="00B04C52"/>
    <w:rsid w:val="00B073D8"/>
    <w:rsid w:val="00B12A45"/>
    <w:rsid w:val="00B130A8"/>
    <w:rsid w:val="00B13D95"/>
    <w:rsid w:val="00B15F88"/>
    <w:rsid w:val="00B16350"/>
    <w:rsid w:val="00B16EFD"/>
    <w:rsid w:val="00B2060A"/>
    <w:rsid w:val="00B2328B"/>
    <w:rsid w:val="00B2512F"/>
    <w:rsid w:val="00B3099E"/>
    <w:rsid w:val="00B31765"/>
    <w:rsid w:val="00B335CA"/>
    <w:rsid w:val="00B345B0"/>
    <w:rsid w:val="00B3586C"/>
    <w:rsid w:val="00B36FFB"/>
    <w:rsid w:val="00B41990"/>
    <w:rsid w:val="00B42FBA"/>
    <w:rsid w:val="00B515A2"/>
    <w:rsid w:val="00B52A6A"/>
    <w:rsid w:val="00B533C3"/>
    <w:rsid w:val="00B53D7A"/>
    <w:rsid w:val="00B54E71"/>
    <w:rsid w:val="00B567B5"/>
    <w:rsid w:val="00B569F1"/>
    <w:rsid w:val="00B56BB6"/>
    <w:rsid w:val="00B6067F"/>
    <w:rsid w:val="00B676FA"/>
    <w:rsid w:val="00B704D3"/>
    <w:rsid w:val="00B71A2F"/>
    <w:rsid w:val="00B73146"/>
    <w:rsid w:val="00B76265"/>
    <w:rsid w:val="00B8522D"/>
    <w:rsid w:val="00B90244"/>
    <w:rsid w:val="00B922A4"/>
    <w:rsid w:val="00B93A4F"/>
    <w:rsid w:val="00B95B67"/>
    <w:rsid w:val="00BA55D7"/>
    <w:rsid w:val="00BA5A49"/>
    <w:rsid w:val="00BB22C9"/>
    <w:rsid w:val="00BB3932"/>
    <w:rsid w:val="00BB3944"/>
    <w:rsid w:val="00BB5132"/>
    <w:rsid w:val="00BC0B5F"/>
    <w:rsid w:val="00BC3BBB"/>
    <w:rsid w:val="00BC7C68"/>
    <w:rsid w:val="00BD18BA"/>
    <w:rsid w:val="00BD7032"/>
    <w:rsid w:val="00BE1211"/>
    <w:rsid w:val="00BE4774"/>
    <w:rsid w:val="00BF0FA6"/>
    <w:rsid w:val="00BF1AB0"/>
    <w:rsid w:val="00BF6B90"/>
    <w:rsid w:val="00C00CD4"/>
    <w:rsid w:val="00C10EF2"/>
    <w:rsid w:val="00C1130E"/>
    <w:rsid w:val="00C12675"/>
    <w:rsid w:val="00C131AC"/>
    <w:rsid w:val="00C1361A"/>
    <w:rsid w:val="00C13D46"/>
    <w:rsid w:val="00C169DE"/>
    <w:rsid w:val="00C16BF6"/>
    <w:rsid w:val="00C233FD"/>
    <w:rsid w:val="00C246FD"/>
    <w:rsid w:val="00C25D52"/>
    <w:rsid w:val="00C26ABD"/>
    <w:rsid w:val="00C31CE6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6E17"/>
    <w:rsid w:val="00C64C03"/>
    <w:rsid w:val="00C65DC4"/>
    <w:rsid w:val="00C67B26"/>
    <w:rsid w:val="00C73FD9"/>
    <w:rsid w:val="00C76E78"/>
    <w:rsid w:val="00C843D4"/>
    <w:rsid w:val="00C906FA"/>
    <w:rsid w:val="00C931D9"/>
    <w:rsid w:val="00C96CD9"/>
    <w:rsid w:val="00C977BB"/>
    <w:rsid w:val="00CA3CF2"/>
    <w:rsid w:val="00CA63E5"/>
    <w:rsid w:val="00CA6658"/>
    <w:rsid w:val="00CB4617"/>
    <w:rsid w:val="00CB770A"/>
    <w:rsid w:val="00CC1832"/>
    <w:rsid w:val="00CC3F51"/>
    <w:rsid w:val="00CC5958"/>
    <w:rsid w:val="00CD086E"/>
    <w:rsid w:val="00CD27C3"/>
    <w:rsid w:val="00CD67C8"/>
    <w:rsid w:val="00CD6979"/>
    <w:rsid w:val="00CE0B74"/>
    <w:rsid w:val="00CE0FD7"/>
    <w:rsid w:val="00CE1408"/>
    <w:rsid w:val="00CE2138"/>
    <w:rsid w:val="00CF0473"/>
    <w:rsid w:val="00CF2887"/>
    <w:rsid w:val="00CF564F"/>
    <w:rsid w:val="00CF5B70"/>
    <w:rsid w:val="00D043AB"/>
    <w:rsid w:val="00D101DF"/>
    <w:rsid w:val="00D13F81"/>
    <w:rsid w:val="00D14539"/>
    <w:rsid w:val="00D228AE"/>
    <w:rsid w:val="00D22B30"/>
    <w:rsid w:val="00D2610B"/>
    <w:rsid w:val="00D27CB9"/>
    <w:rsid w:val="00D3724D"/>
    <w:rsid w:val="00D43144"/>
    <w:rsid w:val="00D44A5F"/>
    <w:rsid w:val="00D44A64"/>
    <w:rsid w:val="00D454CC"/>
    <w:rsid w:val="00D464E7"/>
    <w:rsid w:val="00D500E7"/>
    <w:rsid w:val="00D51BA4"/>
    <w:rsid w:val="00D55C8D"/>
    <w:rsid w:val="00D56316"/>
    <w:rsid w:val="00D630D5"/>
    <w:rsid w:val="00D712A5"/>
    <w:rsid w:val="00D740AF"/>
    <w:rsid w:val="00D74DBD"/>
    <w:rsid w:val="00D81426"/>
    <w:rsid w:val="00D83092"/>
    <w:rsid w:val="00D85EFB"/>
    <w:rsid w:val="00D91374"/>
    <w:rsid w:val="00D93DCA"/>
    <w:rsid w:val="00D94C51"/>
    <w:rsid w:val="00DA2662"/>
    <w:rsid w:val="00DA4198"/>
    <w:rsid w:val="00DA52B5"/>
    <w:rsid w:val="00DA5931"/>
    <w:rsid w:val="00DB1E3C"/>
    <w:rsid w:val="00DC1283"/>
    <w:rsid w:val="00DC7BDB"/>
    <w:rsid w:val="00DD0A20"/>
    <w:rsid w:val="00DD1113"/>
    <w:rsid w:val="00DD52B2"/>
    <w:rsid w:val="00DE0D92"/>
    <w:rsid w:val="00DE47F6"/>
    <w:rsid w:val="00DE4DE3"/>
    <w:rsid w:val="00DE66BE"/>
    <w:rsid w:val="00DF0AC1"/>
    <w:rsid w:val="00DF1ECC"/>
    <w:rsid w:val="00DF6ACE"/>
    <w:rsid w:val="00DF72F6"/>
    <w:rsid w:val="00E036A3"/>
    <w:rsid w:val="00E04817"/>
    <w:rsid w:val="00E1293B"/>
    <w:rsid w:val="00E12A60"/>
    <w:rsid w:val="00E132E8"/>
    <w:rsid w:val="00E140FA"/>
    <w:rsid w:val="00E165EE"/>
    <w:rsid w:val="00E227C6"/>
    <w:rsid w:val="00E22BDC"/>
    <w:rsid w:val="00E25849"/>
    <w:rsid w:val="00E25CF0"/>
    <w:rsid w:val="00E25E01"/>
    <w:rsid w:val="00E30454"/>
    <w:rsid w:val="00E32E0A"/>
    <w:rsid w:val="00E33F33"/>
    <w:rsid w:val="00E376E1"/>
    <w:rsid w:val="00E37B5E"/>
    <w:rsid w:val="00E37DF9"/>
    <w:rsid w:val="00E41F34"/>
    <w:rsid w:val="00E46E17"/>
    <w:rsid w:val="00E47925"/>
    <w:rsid w:val="00E53EA3"/>
    <w:rsid w:val="00E6185D"/>
    <w:rsid w:val="00E630F0"/>
    <w:rsid w:val="00E67A1B"/>
    <w:rsid w:val="00E70AA0"/>
    <w:rsid w:val="00E75FB3"/>
    <w:rsid w:val="00E765F5"/>
    <w:rsid w:val="00E8435D"/>
    <w:rsid w:val="00E85E77"/>
    <w:rsid w:val="00E86221"/>
    <w:rsid w:val="00EA2A09"/>
    <w:rsid w:val="00EA2A83"/>
    <w:rsid w:val="00EA395F"/>
    <w:rsid w:val="00EB0A27"/>
    <w:rsid w:val="00EB2A54"/>
    <w:rsid w:val="00EB5E17"/>
    <w:rsid w:val="00EB7A93"/>
    <w:rsid w:val="00EC055F"/>
    <w:rsid w:val="00EC11B8"/>
    <w:rsid w:val="00EC2C84"/>
    <w:rsid w:val="00EC532D"/>
    <w:rsid w:val="00EC6343"/>
    <w:rsid w:val="00ED01F1"/>
    <w:rsid w:val="00ED0B8B"/>
    <w:rsid w:val="00ED37CE"/>
    <w:rsid w:val="00ED4ED4"/>
    <w:rsid w:val="00ED6CD8"/>
    <w:rsid w:val="00EF23F4"/>
    <w:rsid w:val="00EF3113"/>
    <w:rsid w:val="00EF4ECC"/>
    <w:rsid w:val="00EF5735"/>
    <w:rsid w:val="00F0088A"/>
    <w:rsid w:val="00F01073"/>
    <w:rsid w:val="00F012EB"/>
    <w:rsid w:val="00F01946"/>
    <w:rsid w:val="00F05581"/>
    <w:rsid w:val="00F05DEA"/>
    <w:rsid w:val="00F204A6"/>
    <w:rsid w:val="00F25DD0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5273F"/>
    <w:rsid w:val="00F530C6"/>
    <w:rsid w:val="00F53DD9"/>
    <w:rsid w:val="00F60781"/>
    <w:rsid w:val="00F6119C"/>
    <w:rsid w:val="00F614B7"/>
    <w:rsid w:val="00F62D97"/>
    <w:rsid w:val="00F65433"/>
    <w:rsid w:val="00F67800"/>
    <w:rsid w:val="00F702E4"/>
    <w:rsid w:val="00F7086A"/>
    <w:rsid w:val="00F71DB4"/>
    <w:rsid w:val="00F73012"/>
    <w:rsid w:val="00F73C21"/>
    <w:rsid w:val="00F74C20"/>
    <w:rsid w:val="00F805A2"/>
    <w:rsid w:val="00F819EB"/>
    <w:rsid w:val="00F84708"/>
    <w:rsid w:val="00F931E7"/>
    <w:rsid w:val="00F968F2"/>
    <w:rsid w:val="00FA4E83"/>
    <w:rsid w:val="00FB3C8C"/>
    <w:rsid w:val="00FC04E7"/>
    <w:rsid w:val="00FC2BF1"/>
    <w:rsid w:val="00FC3F80"/>
    <w:rsid w:val="00FC7298"/>
    <w:rsid w:val="00FE2C19"/>
    <w:rsid w:val="00FE35C5"/>
    <w:rsid w:val="00FE702C"/>
    <w:rsid w:val="00FF1132"/>
    <w:rsid w:val="00FF124D"/>
    <w:rsid w:val="00FF1957"/>
    <w:rsid w:val="00FF1E22"/>
    <w:rsid w:val="00FF2723"/>
    <w:rsid w:val="00FF408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1D90AB"/>
  <w15:docId w15:val="{21396473-FFA8-4FED-8C63-BF970FCD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9772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7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russell.com/legal/website-terms-use" TargetMode="External"/><Relationship Id="rId5" Type="http://schemas.openxmlformats.org/officeDocument/2006/relationships/styles" Target="styles.xml"/><Relationship Id="rId10" Type="http://schemas.openxmlformats.org/officeDocument/2006/relationships/hyperlink" Target="https://clientportal.jse.co.za/Content/ICANoticeItems/FTSE-JSE-Africa/20220620%20June%202022%20Quarterly%20Review%20ICA%20Appendix.xl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2022-06-19T22:00:00+00:00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2021-06-03T11:00:00+00:00</JSE_x0020_Date>
  </documentManagement>
</p:properties>
</file>

<file path=customXml/itemProps1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DB663-65D9-4D7F-8256-69A98B164DA3}"/>
</file>

<file path=customXml/itemProps3.xml><?xml version="1.0" encoding="utf-8"?>
<ds:datastoreItem xmlns:ds="http://schemas.openxmlformats.org/officeDocument/2006/customXml" ds:itemID="{DF0CCCC5-7683-4493-9965-1424CE48B4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B92C51-E733-4CD8-A4A5-C894579FF6DC}">
  <ds:schemaRefs>
    <ds:schemaRef ds:uri="http://purl.org/dc/terms/"/>
    <ds:schemaRef ds:uri="http://schemas.openxmlformats.org/package/2006/metadata/core-properties"/>
    <ds:schemaRef ds:uri="4b9c4ad8-b913-4b33-a75f-8bb6922b9c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10087d-bdac-41cf-a089-51f280e551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Whitney-Carol Mohlokoane</cp:lastModifiedBy>
  <cp:revision>34</cp:revision>
  <cp:lastPrinted>2022-06-01T15:16:00Z</cp:lastPrinted>
  <dcterms:created xsi:type="dcterms:W3CDTF">2021-06-02T06:47:00Z</dcterms:created>
  <dcterms:modified xsi:type="dcterms:W3CDTF">2022-06-01T15:16:00Z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66d8a90e-c522-4829-9625-db8c70f8b095_Enabled">
    <vt:lpwstr>true</vt:lpwstr>
  </property>
  <property fmtid="{D5CDD505-2E9C-101B-9397-08002B2CF9AE}" pid="6" name="MSIP_Label_66d8a90e-c522-4829-9625-db8c70f8b095_SetDate">
    <vt:lpwstr>2022-06-01T15:16:25Z</vt:lpwstr>
  </property>
  <property fmtid="{D5CDD505-2E9C-101B-9397-08002B2CF9AE}" pid="7" name="MSIP_Label_66d8a90e-c522-4829-9625-db8c70f8b095_Method">
    <vt:lpwstr>Privileged</vt:lpwstr>
  </property>
  <property fmtid="{D5CDD505-2E9C-101B-9397-08002B2CF9AE}" pid="8" name="MSIP_Label_66d8a90e-c522-4829-9625-db8c70f8b095_Name">
    <vt:lpwstr>Public</vt:lpwstr>
  </property>
  <property fmtid="{D5CDD505-2E9C-101B-9397-08002B2CF9AE}" pid="9" name="MSIP_Label_66d8a90e-c522-4829-9625-db8c70f8b095_SiteId">
    <vt:lpwstr>cffa6640-7572-4f05-9c64-cd88068c19d4</vt:lpwstr>
  </property>
  <property fmtid="{D5CDD505-2E9C-101B-9397-08002B2CF9AE}" pid="10" name="MSIP_Label_66d8a90e-c522-4829-9625-db8c70f8b095_ActionId">
    <vt:lpwstr>b963e630-09f7-4791-8900-83397b117e1a</vt:lpwstr>
  </property>
  <property fmtid="{D5CDD505-2E9C-101B-9397-08002B2CF9AE}" pid="11" name="MSIP_Label_66d8a90e-c522-4829-9625-db8c70f8b095_ContentBits">
    <vt:lpwstr>0</vt:lpwstr>
  </property>
</Properties>
</file>